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357CD0BF"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EC55EF">
        <w:rPr>
          <w:rFonts w:ascii="Arial" w:hAnsi="Arial" w:cs="Arial"/>
          <w:b/>
          <w:bCs/>
          <w:sz w:val="24"/>
        </w:rPr>
        <w:t>9</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EC55EF" w:rsidRPr="00EC55EF">
        <w:rPr>
          <w:rFonts w:ascii="Arial" w:eastAsia="Batang" w:hAnsi="Arial" w:cs="Arial"/>
          <w:b/>
          <w:bCs/>
          <w:sz w:val="24"/>
          <w:szCs w:val="24"/>
        </w:rPr>
        <w:t>R1-2410244</w:t>
      </w:r>
    </w:p>
    <w:p w14:paraId="3645566E" w14:textId="61170575" w:rsidR="00CD6DA2" w:rsidRPr="00BB14FF" w:rsidRDefault="00EC55EF"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Orlando</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US</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November </w:t>
      </w:r>
      <w:r w:rsidR="004D51A3">
        <w:rPr>
          <w:rFonts w:ascii="Arial" w:eastAsia="MS Mincho" w:hAnsi="Arial" w:cs="Arial"/>
          <w:b/>
          <w:bCs/>
          <w:sz w:val="24"/>
          <w:szCs w:val="24"/>
          <w:lang w:eastAsia="ja-JP"/>
        </w:rPr>
        <w:t>1</w:t>
      </w:r>
      <w:r>
        <w:rPr>
          <w:rFonts w:ascii="Arial" w:eastAsia="MS Mincho" w:hAnsi="Arial" w:cs="Arial"/>
          <w:b/>
          <w:bCs/>
          <w:sz w:val="24"/>
          <w:szCs w:val="24"/>
          <w:lang w:eastAsia="ja-JP"/>
        </w:rPr>
        <w:t>8</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Pr>
          <w:rFonts w:ascii="Arial" w:eastAsia="MS Mincho" w:hAnsi="Arial" w:cs="Arial"/>
          <w:b/>
          <w:bCs/>
          <w:sz w:val="24"/>
          <w:szCs w:val="24"/>
          <w:lang w:eastAsia="ja-JP"/>
        </w:rPr>
        <w:t>22</w:t>
      </w:r>
      <w:r>
        <w:rPr>
          <w:rFonts w:ascii="Arial" w:eastAsia="MS Mincho" w:hAnsi="Arial" w:cs="Arial"/>
          <w:b/>
          <w:bCs/>
          <w:sz w:val="24"/>
          <w:szCs w:val="24"/>
          <w:vertAlign w:val="superscript"/>
          <w:lang w:eastAsia="ja-JP"/>
        </w:rPr>
        <w:t>nd</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6985091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4C35AB">
        <w:rPr>
          <w:rFonts w:ascii="Arial" w:hAnsi="Arial" w:cs="Arial"/>
          <w:b/>
          <w:sz w:val="22"/>
          <w:szCs w:val="22"/>
        </w:rPr>
        <w:t>9</w:t>
      </w:r>
      <w:r w:rsidR="00EE29A1">
        <w:rPr>
          <w:rFonts w:ascii="Arial" w:hAnsi="Arial" w:cs="Arial"/>
          <w:b/>
          <w:sz w:val="22"/>
          <w:szCs w:val="22"/>
        </w:rPr>
        <w:t>.1</w:t>
      </w:r>
    </w:p>
    <w:p w14:paraId="557D275C" w14:textId="3EE940E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003E8B" w:rsidRPr="00003E8B">
        <w:rPr>
          <w:rFonts w:ascii="Arial" w:hAnsi="Arial" w:cs="Arial"/>
          <w:b/>
          <w:sz w:val="22"/>
          <w:szCs w:val="22"/>
        </w:rPr>
        <w:t>LTM measurements related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4E40FA82" w:rsidR="00ED2679" w:rsidRDefault="0052014D"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w:t>
      </w:r>
      <w:r w:rsidR="00F25E46">
        <w:rPr>
          <w:rFonts w:ascii="Times New Roman" w:hAnsi="Times New Roman"/>
          <w:b w:val="0"/>
          <w:bCs/>
          <w:sz w:val="20"/>
          <w:lang w:eastAsia="zh-TW"/>
        </w:rPr>
        <w:t>RAN#10</w:t>
      </w:r>
      <w:r w:rsidR="004D1312">
        <w:rPr>
          <w:rFonts w:ascii="Times New Roman" w:hAnsi="Times New Roman"/>
          <w:b w:val="0"/>
          <w:bCs/>
          <w:sz w:val="20"/>
          <w:lang w:eastAsia="zh-TW"/>
        </w:rPr>
        <w:t>5</w:t>
      </w:r>
      <w:r w:rsidR="00F25E46">
        <w:rPr>
          <w:rFonts w:ascii="Times New Roman" w:hAnsi="Times New Roman"/>
          <w:b w:val="0"/>
          <w:bCs/>
          <w:sz w:val="20"/>
          <w:lang w:eastAsia="zh-TW"/>
        </w:rPr>
        <w:t xml:space="preserve">, </w:t>
      </w:r>
      <w:r w:rsidR="00171503">
        <w:rPr>
          <w:rFonts w:ascii="Times New Roman" w:hAnsi="Times New Roman"/>
          <w:b w:val="0"/>
          <w:bCs/>
          <w:sz w:val="20"/>
          <w:lang w:eastAsia="zh-TW"/>
        </w:rPr>
        <w:t xml:space="preserve">the revised </w:t>
      </w:r>
      <w:r w:rsidR="00F25E46">
        <w:rPr>
          <w:rFonts w:ascii="Times New Roman" w:hAnsi="Times New Roman"/>
          <w:b w:val="0"/>
          <w:bCs/>
          <w:sz w:val="20"/>
          <w:lang w:eastAsia="zh-TW"/>
        </w:rPr>
        <w:t xml:space="preserve">WID for Rel-19 </w:t>
      </w:r>
      <w:r>
        <w:rPr>
          <w:rFonts w:ascii="Times New Roman" w:hAnsi="Times New Roman"/>
          <w:b w:val="0"/>
          <w:bCs/>
          <w:sz w:val="20"/>
          <w:lang w:eastAsia="zh-TW"/>
        </w:rPr>
        <w:t xml:space="preserve">Mobility Enhancements was </w:t>
      </w:r>
      <w:r w:rsidR="00171503">
        <w:rPr>
          <w:rFonts w:ascii="Times New Roman" w:hAnsi="Times New Roman"/>
          <w:b w:val="0"/>
          <w:bCs/>
          <w:sz w:val="20"/>
          <w:lang w:eastAsia="zh-TW"/>
        </w:rPr>
        <w:t>endorsed and t</w:t>
      </w:r>
      <w:r w:rsidR="00CF1EC5">
        <w:rPr>
          <w:rFonts w:ascii="Times New Roman" w:hAnsi="Times New Roman"/>
          <w:b w:val="0"/>
          <w:bCs/>
          <w:sz w:val="20"/>
          <w:lang w:eastAsia="zh-TW"/>
        </w:rPr>
        <w:t>he following objective</w:t>
      </w:r>
      <w:r>
        <w:rPr>
          <w:rFonts w:ascii="Times New Roman" w:hAnsi="Times New Roman"/>
          <w:b w:val="0"/>
          <w:bCs/>
          <w:sz w:val="20"/>
          <w:lang w:eastAsia="zh-TW"/>
        </w:rPr>
        <w:t>s</w:t>
      </w:r>
      <w:r w:rsidR="00CF1EC5">
        <w:rPr>
          <w:rFonts w:ascii="Times New Roman" w:hAnsi="Times New Roman"/>
          <w:b w:val="0"/>
          <w:bCs/>
          <w:sz w:val="20"/>
          <w:lang w:eastAsia="zh-TW"/>
        </w:rPr>
        <w:t xml:space="preserve"> </w:t>
      </w:r>
      <w:r w:rsidR="00171503">
        <w:rPr>
          <w:rFonts w:ascii="Times New Roman" w:hAnsi="Times New Roman"/>
          <w:b w:val="0"/>
          <w:bCs/>
          <w:sz w:val="20"/>
          <w:lang w:eastAsia="zh-TW"/>
        </w:rPr>
        <w:t>are included</w:t>
      </w:r>
      <w:r w:rsidR="009E7D72">
        <w:rPr>
          <w:rFonts w:ascii="Times New Roman" w:hAnsi="Times New Roman"/>
          <w:b w:val="0"/>
          <w:bCs/>
          <w:sz w:val="20"/>
          <w:lang w:eastAsia="zh-TW"/>
        </w:rPr>
        <w:t xml:space="preserve"> involving RAN1 work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6CC2232C" w14:textId="77777777" w:rsidR="00BD6607" w:rsidRPr="00BD6607" w:rsidRDefault="00BD6607" w:rsidP="00BD6607">
            <w:pPr>
              <w:numPr>
                <w:ilvl w:val="0"/>
                <w:numId w:val="46"/>
              </w:numPr>
              <w:spacing w:after="0" w:line="276" w:lineRule="auto"/>
              <w:ind w:left="360"/>
              <w:rPr>
                <w:rFonts w:eastAsia="DengXian"/>
                <w:bCs/>
                <w:kern w:val="2"/>
                <w:lang w:eastAsia="zh-CN"/>
                <w14:ligatures w14:val="standardContextual"/>
              </w:rPr>
            </w:pPr>
            <w:r w:rsidRPr="00BD6607">
              <w:rPr>
                <w:rFonts w:eastAsia="DengXian"/>
                <w:bCs/>
                <w:kern w:val="2"/>
                <w:lang w:eastAsia="zh-CN"/>
                <w14:ligatures w14:val="standardContextual"/>
              </w:rPr>
              <w:t>Measurements related enhancements for purpose of supporting LTM: [RAN2, RAN1]</w:t>
            </w:r>
          </w:p>
          <w:p w14:paraId="6ECC3482" w14:textId="77777777" w:rsidR="00BD6607" w:rsidRP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Measurement related enhancements are applicable to Intra-CU MCG/SCG LTM and Inter-CU MCG/SCG LTM</w:t>
            </w:r>
          </w:p>
          <w:p w14:paraId="791B6BF5"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necessary components to support event triggered L1 measurement reporting [RAN2, RAN1</w:t>
            </w:r>
            <w:r>
              <w:rPr>
                <w:rFonts w:eastAsia="DengXian"/>
                <w:bCs/>
                <w:kern w:val="2"/>
                <w:lang w:eastAsia="zh-CN"/>
                <w14:ligatures w14:val="standardContextual"/>
              </w:rPr>
              <w:t>]</w:t>
            </w:r>
          </w:p>
          <w:p w14:paraId="31F969D3"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support for CSI-RS measurements for LTM procedures and enable CSI-RS based beam management [RAN1]</w:t>
            </w:r>
          </w:p>
          <w:p w14:paraId="4D581BB2" w14:textId="4D8FC29B"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CSI acquisition on candidate cell(s) based on CSI-RS before or during LTM cell switch [RAN1]</w:t>
            </w:r>
          </w:p>
          <w:p w14:paraId="083C8719" w14:textId="1713EE1D" w:rsidR="00BD6607" w:rsidRPr="00BD6607" w:rsidRDefault="00BD6607" w:rsidP="00BD6607">
            <w:pPr>
              <w:keepLines/>
              <w:spacing w:after="160" w:line="276" w:lineRule="auto"/>
              <w:ind w:left="720"/>
              <w:rPr>
                <w:rFonts w:eastAsia="DengXian"/>
                <w:kern w:val="2"/>
                <w:lang w:eastAsia="zh-CN"/>
                <w14:ligatures w14:val="standardContextual"/>
              </w:rPr>
            </w:pPr>
            <w:r w:rsidRPr="00BD6607">
              <w:rPr>
                <w:rFonts w:eastAsia="DengXian"/>
                <w:kern w:val="2"/>
                <w:lang w:eastAsia="zh-CN"/>
                <w14:ligatures w14:val="standardContextual"/>
              </w:rPr>
              <w:t xml:space="preserve">NOTE: </w:t>
            </w:r>
            <w:r w:rsidRPr="00BD6607">
              <w:rPr>
                <w:rFonts w:eastAsia="DengXian"/>
                <w:kern w:val="2"/>
                <w:lang w:eastAsia="zh-CN"/>
                <w14:ligatures w14:val="standardContextual"/>
              </w:rPr>
              <w:tab/>
              <w:t>RAN1 WG to decide on whether to support CSI report before or during the LTM cell switch, as part of the CSI acquisition procedure.</w:t>
            </w:r>
          </w:p>
          <w:p w14:paraId="21C10B82" w14:textId="72E5AF8E" w:rsidR="00BD6607" w:rsidRPr="00BD6607" w:rsidRDefault="00BD6607" w:rsidP="00BD6607">
            <w:pPr>
              <w:numPr>
                <w:ilvl w:val="0"/>
                <w:numId w:val="46"/>
              </w:numPr>
              <w:spacing w:after="0" w:line="276" w:lineRule="auto"/>
              <w:ind w:left="360"/>
              <w:rPr>
                <w:bCs/>
              </w:rPr>
            </w:pPr>
            <w:r w:rsidRPr="00BD6607">
              <w:rPr>
                <w:bCs/>
              </w:rPr>
              <w:t>Specify support of conditional</w:t>
            </w:r>
            <w:r>
              <w:rPr>
                <w:bCs/>
              </w:rPr>
              <w:t xml:space="preserve"> Intra-CU</w:t>
            </w:r>
            <w:r w:rsidRPr="00BD6607">
              <w:rPr>
                <w:bCs/>
              </w:rPr>
              <w:t xml:space="preserve"> LTM [RAN2, RAN3, RAN1]</w:t>
            </w:r>
          </w:p>
          <w:p w14:paraId="6561B84A" w14:textId="77777777" w:rsidR="000472A2" w:rsidRDefault="00BD6607" w:rsidP="000472A2">
            <w:pPr>
              <w:numPr>
                <w:ilvl w:val="1"/>
                <w:numId w:val="46"/>
              </w:numPr>
              <w:spacing w:after="0" w:line="276" w:lineRule="auto"/>
              <w:ind w:left="1080"/>
              <w:rPr>
                <w:bCs/>
              </w:rPr>
            </w:pPr>
            <w:r w:rsidRPr="00BD6607">
              <w:rPr>
                <w:bCs/>
              </w:rPr>
              <w:t>Specify UE evaluated conditions for triggering LT</w:t>
            </w:r>
            <w:r w:rsidR="000472A2">
              <w:rPr>
                <w:bCs/>
              </w:rPr>
              <w:t>M</w:t>
            </w:r>
          </w:p>
          <w:p w14:paraId="0B7E7FAB" w14:textId="77777777" w:rsidR="000472A2" w:rsidRPr="000472A2" w:rsidRDefault="000472A2" w:rsidP="000472A2">
            <w:pPr>
              <w:numPr>
                <w:ilvl w:val="1"/>
                <w:numId w:val="46"/>
              </w:numPr>
              <w:spacing w:after="0" w:line="276" w:lineRule="auto"/>
              <w:ind w:left="1080"/>
              <w:rPr>
                <w:bCs/>
              </w:rPr>
            </w:pPr>
            <w:r w:rsidRPr="000472A2">
              <w:rPr>
                <w:bCs/>
              </w:rPr>
              <w:t>Aim to support conditional LTM including subsequent LTM</w:t>
            </w:r>
            <w:r>
              <w:t xml:space="preserve"> </w:t>
            </w:r>
          </w:p>
          <w:p w14:paraId="0BB57EA3" w14:textId="77777777" w:rsidR="000472A2" w:rsidRDefault="000472A2" w:rsidP="000472A2">
            <w:pPr>
              <w:numPr>
                <w:ilvl w:val="1"/>
                <w:numId w:val="46"/>
              </w:numPr>
              <w:spacing w:after="0" w:line="276" w:lineRule="auto"/>
              <w:ind w:left="1080"/>
              <w:rPr>
                <w:bCs/>
              </w:rPr>
            </w:pPr>
            <w:r w:rsidRPr="000472A2">
              <w:rPr>
                <w:bCs/>
              </w:rPr>
              <w:t>Limit specifying the conditional LTM to the scenario where the UE is in non-DC</w:t>
            </w:r>
          </w:p>
          <w:p w14:paraId="0DE492B0" w14:textId="4C80CCF8" w:rsidR="000472A2" w:rsidRPr="000472A2" w:rsidRDefault="000472A2" w:rsidP="000472A2">
            <w:pPr>
              <w:numPr>
                <w:ilvl w:val="1"/>
                <w:numId w:val="46"/>
              </w:numPr>
              <w:spacing w:after="0" w:line="276" w:lineRule="auto"/>
              <w:ind w:left="1080"/>
              <w:rPr>
                <w:bCs/>
              </w:rPr>
            </w:pPr>
            <w:r w:rsidRPr="000472A2">
              <w:rPr>
                <w:bCs/>
              </w:rPr>
              <w:t xml:space="preserve">Checkpoint at RAN#107 to review the objective on whether Intra-CU conditional LTM can be specified to DC scenarios and if so, to which </w:t>
            </w:r>
            <w:r>
              <w:rPr>
                <w:bCs/>
              </w:rPr>
              <w:t>cases</w:t>
            </w:r>
            <w:r w:rsidRPr="000472A2">
              <w:rPr>
                <w:bCs/>
              </w:rPr>
              <w:t>. RAN WG work to not start before this checkpoint</w:t>
            </w:r>
          </w:p>
        </w:tc>
      </w:tr>
    </w:tbl>
    <w:p w14:paraId="5729547A" w14:textId="213BECC7" w:rsidR="00511AB2" w:rsidRDefault="00F02AE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t>In RAN</w:t>
      </w:r>
      <w:r w:rsidR="00F04EF3">
        <w:rPr>
          <w:rFonts w:ascii="Times New Roman" w:hAnsi="Times New Roman"/>
          <w:b w:val="0"/>
          <w:bCs/>
          <w:sz w:val="20"/>
          <w:lang w:eastAsia="zh-TW"/>
        </w:rPr>
        <w:t>1</w:t>
      </w:r>
      <w:r>
        <w:rPr>
          <w:rFonts w:ascii="Times New Roman" w:hAnsi="Times New Roman"/>
          <w:b w:val="0"/>
          <w:bCs/>
          <w:sz w:val="20"/>
          <w:lang w:eastAsia="zh-TW"/>
        </w:rPr>
        <w:t>-1</w:t>
      </w:r>
      <w:r w:rsidR="00F04EF3">
        <w:rPr>
          <w:rFonts w:ascii="Times New Roman" w:hAnsi="Times New Roman"/>
          <w:b w:val="0"/>
          <w:bCs/>
          <w:sz w:val="20"/>
          <w:lang w:eastAsia="zh-TW"/>
        </w:rPr>
        <w:t>18</w:t>
      </w:r>
      <w:r>
        <w:rPr>
          <w:rFonts w:ascii="Times New Roman" w:hAnsi="Times New Roman"/>
          <w:b w:val="0"/>
          <w:bCs/>
          <w:sz w:val="20"/>
          <w:lang w:eastAsia="zh-TW"/>
        </w:rPr>
        <w:t>, the following agreement</w:t>
      </w:r>
      <w:r w:rsidR="00F04EF3">
        <w:rPr>
          <w:rFonts w:ascii="Times New Roman" w:hAnsi="Times New Roman"/>
          <w:b w:val="0"/>
          <w:bCs/>
          <w:sz w:val="20"/>
          <w:lang w:eastAsia="zh-TW"/>
        </w:rPr>
        <w:t>s</w:t>
      </w:r>
      <w:r>
        <w:rPr>
          <w:rFonts w:ascii="Times New Roman" w:hAnsi="Times New Roman"/>
          <w:b w:val="0"/>
          <w:bCs/>
          <w:sz w:val="20"/>
          <w:lang w:eastAsia="zh-TW"/>
        </w:rPr>
        <w:t xml:space="preserve"> </w:t>
      </w:r>
      <w:r w:rsidR="00F04EF3">
        <w:rPr>
          <w:rFonts w:ascii="Times New Roman" w:hAnsi="Times New Roman"/>
          <w:b w:val="0"/>
          <w:bCs/>
          <w:sz w:val="20"/>
          <w:lang w:eastAsia="zh-TW"/>
        </w:rPr>
        <w:t>were</w:t>
      </w:r>
      <w:r w:rsidR="00511AB2">
        <w:rPr>
          <w:rFonts w:ascii="Times New Roman" w:hAnsi="Times New Roman"/>
          <w:b w:val="0"/>
          <w:bCs/>
          <w:sz w:val="20"/>
          <w:lang w:eastAsia="zh-TW"/>
        </w:rPr>
        <w:t xml:space="preserve"> </w:t>
      </w:r>
      <w:r>
        <w:rPr>
          <w:rFonts w:ascii="Times New Roman" w:hAnsi="Times New Roman"/>
          <w:b w:val="0"/>
          <w:bCs/>
          <w:sz w:val="20"/>
          <w:lang w:eastAsia="zh-TW"/>
        </w:rPr>
        <w:t xml:space="preserve">made </w:t>
      </w:r>
      <w:r w:rsidR="00F04EF3">
        <w:rPr>
          <w:rFonts w:ascii="Times New Roman" w:hAnsi="Times New Roman"/>
          <w:b w:val="0"/>
          <w:bCs/>
          <w:sz w:val="20"/>
          <w:lang w:eastAsia="zh-TW"/>
        </w:rPr>
        <w:t xml:space="preserve">on </w:t>
      </w:r>
      <w:r>
        <w:rPr>
          <w:rFonts w:ascii="Times New Roman" w:hAnsi="Times New Roman"/>
          <w:b w:val="0"/>
          <w:bCs/>
          <w:sz w:val="20"/>
          <w:lang w:eastAsia="zh-TW"/>
        </w:rPr>
        <w:t xml:space="preserve">LTM measurements [2]: </w:t>
      </w:r>
    </w:p>
    <w:tbl>
      <w:tblPr>
        <w:tblStyle w:val="TableGrid"/>
        <w:tblW w:w="0" w:type="auto"/>
        <w:tblLook w:val="04A0" w:firstRow="1" w:lastRow="0" w:firstColumn="1" w:lastColumn="0" w:noHBand="0" w:noVBand="1"/>
      </w:tblPr>
      <w:tblGrid>
        <w:gridCol w:w="9631"/>
      </w:tblGrid>
      <w:tr w:rsidR="00265726" w14:paraId="2A5EC04B" w14:textId="77777777" w:rsidTr="00265726">
        <w:tc>
          <w:tcPr>
            <w:tcW w:w="9631" w:type="dxa"/>
          </w:tcPr>
          <w:p w14:paraId="43320111"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705FCE40" w14:textId="77777777" w:rsidR="00265726" w:rsidRPr="00265726" w:rsidRDefault="00265726" w:rsidP="00265726">
            <w:pPr>
              <w:numPr>
                <w:ilvl w:val="0"/>
                <w:numId w:val="47"/>
              </w:numPr>
              <w:spacing w:after="0"/>
              <w:rPr>
                <w:rFonts w:ascii="Times" w:eastAsia="Batang" w:hAnsi="Times"/>
                <w:szCs w:val="24"/>
                <w:lang w:val="en-GB" w:eastAsia="x-none"/>
              </w:rPr>
            </w:pPr>
            <w:r w:rsidRPr="00265726">
              <w:rPr>
                <w:rFonts w:ascii="Times" w:eastAsia="Batang" w:hAnsi="Times"/>
                <w:szCs w:val="24"/>
                <w:lang w:val="en-GB" w:eastAsia="x-none"/>
              </w:rPr>
              <w:t>Support L1-RSRP measurement based on CSI-RS</w:t>
            </w:r>
          </w:p>
          <w:p w14:paraId="26786EBA" w14:textId="77777777" w:rsidR="00265726" w:rsidRPr="00265726" w:rsidRDefault="00265726" w:rsidP="00265726">
            <w:pPr>
              <w:numPr>
                <w:ilvl w:val="0"/>
                <w:numId w:val="47"/>
              </w:numPr>
              <w:spacing w:after="0"/>
              <w:rPr>
                <w:rFonts w:ascii="Times" w:eastAsia="Batang" w:hAnsi="Times"/>
                <w:szCs w:val="24"/>
                <w:lang w:val="en-GB" w:eastAsia="x-none"/>
              </w:rPr>
            </w:pPr>
            <w:r w:rsidRPr="00265726">
              <w:rPr>
                <w:rFonts w:ascii="Times" w:eastAsia="Batang" w:hAnsi="Times"/>
                <w:szCs w:val="24"/>
                <w:lang w:val="en-GB" w:eastAsia="x-none"/>
              </w:rPr>
              <w:t>FFS: Support L1-SINR measurement based on CSI-RS</w:t>
            </w:r>
          </w:p>
          <w:p w14:paraId="753CAA9C" w14:textId="77777777" w:rsidR="00265726" w:rsidRPr="00265726" w:rsidRDefault="00265726" w:rsidP="00265726">
            <w:pPr>
              <w:spacing w:after="0"/>
              <w:rPr>
                <w:rFonts w:ascii="Times" w:eastAsia="Batang" w:hAnsi="Times"/>
                <w:szCs w:val="24"/>
                <w:lang w:val="en-GB" w:eastAsia="x-none"/>
              </w:rPr>
            </w:pPr>
          </w:p>
          <w:p w14:paraId="336A2918"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0AB75277"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Explicit configuration of CSI-RS resource(s) for candidate cell(s) for L1-measurement is supported</w:t>
            </w:r>
          </w:p>
          <w:p w14:paraId="35E3636B" w14:textId="77777777" w:rsidR="00265726" w:rsidRPr="00265726" w:rsidRDefault="00265726" w:rsidP="00265726">
            <w:pPr>
              <w:spacing w:after="0"/>
              <w:rPr>
                <w:rFonts w:ascii="Times" w:eastAsia="Batang" w:hAnsi="Times"/>
                <w:szCs w:val="24"/>
                <w:lang w:val="en-GB" w:eastAsia="x-none"/>
              </w:rPr>
            </w:pPr>
          </w:p>
          <w:p w14:paraId="6F69BE95"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46C15B9B"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 xml:space="preserve">CSI-RS based L1-RSRP report is supported for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w:t>
            </w:r>
          </w:p>
          <w:p w14:paraId="02E41E5B"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 xml:space="preserve">FFS: CSI-RS based L1-SINR report is supported for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w:t>
            </w:r>
          </w:p>
          <w:p w14:paraId="046D42C2"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 xml:space="preserve">Rel-18 LTM CSI reporting framework is the baseline for CSI-RS based L1-measurement report by </w:t>
            </w:r>
            <w:proofErr w:type="spellStart"/>
            <w:r w:rsidRPr="00265726">
              <w:rPr>
                <w:rFonts w:ascii="Times" w:eastAsia="Batang" w:hAnsi="Times" w:cs="Times"/>
                <w:szCs w:val="24"/>
                <w:lang w:val="en-GB" w:eastAsia="x-none"/>
              </w:rPr>
              <w:t>gNB</w:t>
            </w:r>
            <w:proofErr w:type="spellEnd"/>
            <w:r w:rsidRPr="00265726">
              <w:rPr>
                <w:rFonts w:ascii="Times" w:eastAsia="Batang" w:hAnsi="Times" w:cs="Times"/>
                <w:szCs w:val="24"/>
                <w:lang w:val="en-GB" w:eastAsia="x-none"/>
              </w:rPr>
              <w:t xml:space="preserve"> scheduled measurement reporting </w:t>
            </w:r>
          </w:p>
          <w:p w14:paraId="6EA6BAB5" w14:textId="77777777" w:rsidR="00265726" w:rsidRPr="00265726" w:rsidRDefault="00265726" w:rsidP="00265726">
            <w:pPr>
              <w:snapToGrid w:val="0"/>
              <w:spacing w:after="0"/>
              <w:jc w:val="both"/>
              <w:rPr>
                <w:rFonts w:ascii="Times" w:eastAsia="Batang" w:hAnsi="Times" w:cs="Times"/>
                <w:color w:val="FF0000"/>
                <w:szCs w:val="24"/>
                <w:lang w:val="en-GB" w:eastAsia="x-none"/>
              </w:rPr>
            </w:pPr>
          </w:p>
          <w:p w14:paraId="0D55A55D"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29B58F78" w14:textId="77777777" w:rsidR="00265726" w:rsidRPr="00265726" w:rsidRDefault="00265726" w:rsidP="00265726">
            <w:pPr>
              <w:numPr>
                <w:ilvl w:val="0"/>
                <w:numId w:val="48"/>
              </w:numPr>
              <w:snapToGrid w:val="0"/>
              <w:spacing w:after="0"/>
              <w:jc w:val="both"/>
              <w:rPr>
                <w:rFonts w:ascii="Times" w:eastAsia="Batang" w:hAnsi="Times"/>
                <w:szCs w:val="24"/>
                <w:lang w:val="en-GB" w:eastAsia="x-none"/>
              </w:rPr>
            </w:pPr>
            <w:r w:rsidRPr="00265726">
              <w:rPr>
                <w:rFonts w:ascii="Times" w:eastAsia="Batang" w:hAnsi="Times" w:cs="Times"/>
                <w:szCs w:val="24"/>
                <w:lang w:val="en-GB" w:eastAsia="x-none"/>
              </w:rPr>
              <w:t>SSB based L1-RSRP measurements is supported for event triggered reporting</w:t>
            </w:r>
          </w:p>
          <w:p w14:paraId="354DA84A"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CSI-RS based L1-RSRP measurements is supported for event triggered reporting</w:t>
            </w:r>
          </w:p>
          <w:p w14:paraId="7F3DF379" w14:textId="77777777" w:rsidR="00265726" w:rsidRPr="00265726" w:rsidRDefault="00265726" w:rsidP="00265726">
            <w:pPr>
              <w:numPr>
                <w:ilvl w:val="0"/>
                <w:numId w:val="48"/>
              </w:numPr>
              <w:snapToGrid w:val="0"/>
              <w:spacing w:after="0"/>
              <w:jc w:val="both"/>
              <w:rPr>
                <w:rFonts w:ascii="Times" w:eastAsia="Batang" w:hAnsi="Times" w:cs="Times"/>
                <w:szCs w:val="24"/>
                <w:lang w:val="en-GB" w:eastAsia="x-none"/>
              </w:rPr>
            </w:pPr>
            <w:r w:rsidRPr="00265726">
              <w:rPr>
                <w:rFonts w:ascii="Times" w:eastAsia="Batang" w:hAnsi="Times" w:cs="Times"/>
                <w:szCs w:val="24"/>
                <w:lang w:val="en-GB" w:eastAsia="x-none"/>
              </w:rPr>
              <w:t>FFS: CSI-RS based L1-SINR measurements is supported for event triggered reporting</w:t>
            </w:r>
          </w:p>
          <w:p w14:paraId="0250B106" w14:textId="77777777" w:rsidR="00265726" w:rsidRPr="00265726" w:rsidRDefault="00265726" w:rsidP="00265726">
            <w:pPr>
              <w:spacing w:after="0"/>
              <w:rPr>
                <w:rFonts w:ascii="Times" w:eastAsia="Batang" w:hAnsi="Times"/>
                <w:szCs w:val="24"/>
                <w:lang w:val="en-GB" w:eastAsia="x-none"/>
              </w:rPr>
            </w:pPr>
          </w:p>
          <w:p w14:paraId="6CA3E8E7"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672AC8D3" w14:textId="77777777" w:rsidR="00265726" w:rsidRPr="00265726" w:rsidRDefault="00265726" w:rsidP="00265726">
            <w:pPr>
              <w:spacing w:after="0"/>
              <w:rPr>
                <w:rFonts w:ascii="Times" w:eastAsia="Batang" w:hAnsi="Times"/>
                <w:szCs w:val="24"/>
                <w:lang w:val="en-GB" w:eastAsia="x-none"/>
              </w:rPr>
            </w:pPr>
            <w:r w:rsidRPr="00265726">
              <w:rPr>
                <w:rFonts w:ascii="Times" w:eastAsia="Batang" w:hAnsi="Times"/>
                <w:szCs w:val="24"/>
                <w:lang w:val="en-GB" w:eastAsia="x-none"/>
              </w:rPr>
              <w:t xml:space="preserve">For </w:t>
            </w:r>
            <w:proofErr w:type="spellStart"/>
            <w:r w:rsidRPr="00265726">
              <w:rPr>
                <w:rFonts w:ascii="Times" w:eastAsia="Batang" w:hAnsi="Times"/>
                <w:szCs w:val="24"/>
                <w:lang w:val="en-GB" w:eastAsia="x-none"/>
              </w:rPr>
              <w:t>gNB</w:t>
            </w:r>
            <w:proofErr w:type="spellEnd"/>
            <w:r w:rsidRPr="00265726">
              <w:rPr>
                <w:rFonts w:ascii="Times" w:eastAsia="Batang" w:hAnsi="Times"/>
                <w:szCs w:val="24"/>
                <w:lang w:val="en-GB" w:eastAsia="x-none"/>
              </w:rPr>
              <w:t xml:space="preserve"> scheduled reporting and event triggered reporting </w:t>
            </w:r>
          </w:p>
          <w:p w14:paraId="6F672E93" w14:textId="77777777" w:rsidR="00265726" w:rsidRPr="00265726" w:rsidRDefault="00265726" w:rsidP="00265726">
            <w:pPr>
              <w:numPr>
                <w:ilvl w:val="0"/>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At least periodic CSI-RS is supported for L1-RSRP measurement for candidate cell </w:t>
            </w:r>
          </w:p>
          <w:p w14:paraId="6472BB21"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FFS: aperiodic and semi-persistent CSI-RS</w:t>
            </w:r>
          </w:p>
          <w:p w14:paraId="2081D966" w14:textId="77777777" w:rsidR="00265726" w:rsidRPr="00265726" w:rsidRDefault="00265726" w:rsidP="00265726">
            <w:pPr>
              <w:numPr>
                <w:ilvl w:val="0"/>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lastRenderedPageBreak/>
              <w:t xml:space="preserve">At least </w:t>
            </w:r>
            <w:r w:rsidRPr="00265726">
              <w:rPr>
                <w:rFonts w:ascii="Times" w:eastAsia="Batang" w:hAnsi="Times" w:cs="Times"/>
                <w:szCs w:val="24"/>
                <w:lang w:val="en-GB" w:eastAsia="x-none"/>
              </w:rPr>
              <w:t>CSI-RS for beam management is supported for L1-RSRP measurement for candidate cell</w:t>
            </w:r>
          </w:p>
          <w:p w14:paraId="307DF3EC"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val="en-GB" w:eastAsia="x-none"/>
              </w:rPr>
              <w:t>FFS: CSI-RS for mobility</w:t>
            </w:r>
          </w:p>
          <w:p w14:paraId="6B0384B7" w14:textId="77777777" w:rsidR="00265726" w:rsidRPr="00265726" w:rsidRDefault="00265726" w:rsidP="00265726">
            <w:pPr>
              <w:spacing w:after="0"/>
              <w:rPr>
                <w:rFonts w:ascii="Times" w:eastAsia="Batang" w:hAnsi="Times" w:cs="Times"/>
                <w:b/>
                <w:bCs/>
                <w:szCs w:val="24"/>
                <w:highlight w:val="green"/>
                <w:lang w:val="en-GB" w:eastAsia="x-none"/>
              </w:rPr>
            </w:pPr>
            <w:r w:rsidRPr="00265726">
              <w:rPr>
                <w:rFonts w:ascii="Times" w:eastAsia="Batang" w:hAnsi="Times" w:cs="Times"/>
                <w:b/>
                <w:bCs/>
                <w:szCs w:val="24"/>
                <w:highlight w:val="green"/>
                <w:lang w:val="en-GB" w:eastAsia="x-none"/>
              </w:rPr>
              <w:t>Agreement</w:t>
            </w:r>
          </w:p>
          <w:p w14:paraId="01075479" w14:textId="77777777" w:rsidR="00265726" w:rsidRPr="00265726" w:rsidRDefault="00265726" w:rsidP="00265726">
            <w:pPr>
              <w:numPr>
                <w:ilvl w:val="0"/>
                <w:numId w:val="48"/>
              </w:numPr>
              <w:snapToGrid w:val="0"/>
              <w:spacing w:after="0"/>
              <w:jc w:val="both"/>
              <w:rPr>
                <w:rFonts w:ascii="Times" w:eastAsia="Batang" w:hAnsi="Times"/>
                <w:szCs w:val="24"/>
                <w:lang w:eastAsia="x-none"/>
              </w:rPr>
            </w:pPr>
            <w:r w:rsidRPr="00265726">
              <w:rPr>
                <w:rFonts w:ascii="Times" w:eastAsia="Batang" w:hAnsi="Times" w:cs="Times"/>
                <w:szCs w:val="24"/>
                <w:lang w:eastAsia="x-none"/>
              </w:rPr>
              <w:t xml:space="preserve">For the identification of the serving cell RS for event evaluation, </w:t>
            </w:r>
          </w:p>
          <w:p w14:paraId="11406054" w14:textId="77777777" w:rsidR="00265726" w:rsidRPr="00265726" w:rsidRDefault="00265726" w:rsidP="00265726">
            <w:pPr>
              <w:numPr>
                <w:ilvl w:val="1"/>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At least the following options are further studied in RAN1, where different options could apply to different LTM event</w:t>
            </w:r>
          </w:p>
          <w:p w14:paraId="6DBC3D19"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Option. 1: Derived from QCL (type-D) RS(s) of the indicated joint/DL TCI state for the serving cell</w:t>
            </w:r>
          </w:p>
          <w:p w14:paraId="6980D177"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2: Derived from QCL RS(s) or SSB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 of the indicated joint/DL TCI state for the serving cell</w:t>
            </w:r>
          </w:p>
          <w:p w14:paraId="0DF0C1B0" w14:textId="77777777" w:rsidR="00265726" w:rsidRPr="00265726" w:rsidRDefault="00265726" w:rsidP="00265726">
            <w:pPr>
              <w:numPr>
                <w:ilvl w:val="3"/>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QCL RS or SSB is configured by the network</w:t>
            </w:r>
          </w:p>
          <w:p w14:paraId="68432F4A"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Option. 3: Measurement RS(s) is/are explicitly configured</w:t>
            </w:r>
          </w:p>
          <w:p w14:paraId="747A061E"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4: Derived from QCL RSs of activated TCI states with the best quality, or SSB which is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RSs of activated TCI states with the best quality.</w:t>
            </w:r>
          </w:p>
          <w:p w14:paraId="08499DBF" w14:textId="77777777" w:rsidR="00265726" w:rsidRPr="00265726" w:rsidRDefault="00265726" w:rsidP="00265726">
            <w:pPr>
              <w:numPr>
                <w:ilvl w:val="2"/>
                <w:numId w:val="48"/>
              </w:numPr>
              <w:snapToGrid w:val="0"/>
              <w:spacing w:after="0"/>
              <w:jc w:val="both"/>
              <w:rPr>
                <w:rFonts w:ascii="Times" w:eastAsia="Batang" w:hAnsi="Times" w:cs="Times"/>
                <w:szCs w:val="24"/>
                <w:lang w:eastAsia="x-none"/>
              </w:rPr>
            </w:pPr>
            <w:r w:rsidRPr="00265726">
              <w:rPr>
                <w:rFonts w:ascii="Times" w:eastAsia="Batang" w:hAnsi="Times" w:cs="Times"/>
                <w:szCs w:val="24"/>
                <w:lang w:eastAsia="x-none"/>
              </w:rPr>
              <w:t xml:space="preserve">Option 6: Derived from QCL RSs of activated TCI states, or SSB which is </w:t>
            </w:r>
            <w:proofErr w:type="spellStart"/>
            <w:r w:rsidRPr="00265726">
              <w:rPr>
                <w:rFonts w:ascii="Times" w:eastAsia="Batang" w:hAnsi="Times" w:cs="Times"/>
                <w:szCs w:val="24"/>
                <w:lang w:eastAsia="x-none"/>
              </w:rPr>
              <w:t>QCLed</w:t>
            </w:r>
            <w:proofErr w:type="spellEnd"/>
            <w:r w:rsidRPr="00265726">
              <w:rPr>
                <w:rFonts w:ascii="Times" w:eastAsia="Batang" w:hAnsi="Times" w:cs="Times"/>
                <w:szCs w:val="24"/>
                <w:lang w:eastAsia="x-none"/>
              </w:rPr>
              <w:t xml:space="preserve"> with the QCL RSs of activated TCI states </w:t>
            </w:r>
          </w:p>
          <w:p w14:paraId="1BD300FA" w14:textId="77777777" w:rsidR="00265726" w:rsidRDefault="00265726" w:rsidP="00265726">
            <w:pPr>
              <w:numPr>
                <w:ilvl w:val="0"/>
                <w:numId w:val="48"/>
              </w:numPr>
              <w:snapToGrid w:val="0"/>
              <w:spacing w:after="0"/>
              <w:jc w:val="both"/>
              <w:rPr>
                <w:rFonts w:ascii="Times" w:eastAsia="Batang" w:hAnsi="Times"/>
                <w:szCs w:val="24"/>
              </w:rPr>
            </w:pPr>
            <w:r w:rsidRPr="00265726">
              <w:rPr>
                <w:rFonts w:ascii="Times" w:eastAsia="Batang" w:hAnsi="Times"/>
                <w:szCs w:val="24"/>
              </w:rPr>
              <w:t>The RSs of the candidate cell(s) for event evaluation are explicitly configure</w:t>
            </w:r>
          </w:p>
          <w:p w14:paraId="6EAE28C3" w14:textId="4087263E" w:rsidR="00265726" w:rsidRPr="00265726" w:rsidRDefault="00265726" w:rsidP="00265726">
            <w:pPr>
              <w:numPr>
                <w:ilvl w:val="0"/>
                <w:numId w:val="48"/>
              </w:numPr>
              <w:snapToGrid w:val="0"/>
              <w:spacing w:after="0"/>
              <w:jc w:val="both"/>
              <w:rPr>
                <w:rFonts w:ascii="Times" w:eastAsia="Batang" w:hAnsi="Times"/>
                <w:szCs w:val="24"/>
              </w:rPr>
            </w:pPr>
            <w:r w:rsidRPr="00265726">
              <w:rPr>
                <w:rFonts w:ascii="Times" w:eastAsia="Batang" w:hAnsi="Times"/>
                <w:szCs w:val="24"/>
              </w:rPr>
              <w:t xml:space="preserve">Note: Companies are encouraged to </w:t>
            </w:r>
            <w:proofErr w:type="gramStart"/>
            <w:r w:rsidRPr="00265726">
              <w:rPr>
                <w:rFonts w:ascii="Times" w:eastAsia="Batang" w:hAnsi="Times"/>
                <w:szCs w:val="24"/>
              </w:rPr>
              <w:t>take into account</w:t>
            </w:r>
            <w:proofErr w:type="gramEnd"/>
            <w:r w:rsidRPr="00265726">
              <w:rPr>
                <w:rFonts w:ascii="Times" w:eastAsia="Batang" w:hAnsi="Times"/>
                <w:szCs w:val="24"/>
              </w:rPr>
              <w:t xml:space="preserve"> the RAN2 agreement (</w:t>
            </w:r>
            <w:proofErr w:type="spellStart"/>
            <w:r w:rsidRPr="00265726">
              <w:rPr>
                <w:rFonts w:ascii="Times" w:eastAsia="Batang" w:hAnsi="Times"/>
                <w:szCs w:val="24"/>
              </w:rPr>
              <w:t>i.e</w:t>
            </w:r>
            <w:proofErr w:type="spellEnd"/>
            <w:r w:rsidRPr="00265726">
              <w:rPr>
                <w:rFonts w:ascii="Times" w:eastAsia="Batang" w:hAnsi="Times"/>
                <w:szCs w:val="24"/>
              </w:rPr>
              <w:t xml:space="preserve"> current beam rather than best beam) for their further study</w:t>
            </w:r>
          </w:p>
        </w:tc>
      </w:tr>
    </w:tbl>
    <w:p w14:paraId="2AA8B582" w14:textId="1C329E5F" w:rsidR="00E42A39" w:rsidRPr="00E42A39" w:rsidRDefault="00E42A39" w:rsidP="00E42A39">
      <w:pPr>
        <w:widowControl w:val="0"/>
        <w:tabs>
          <w:tab w:val="center" w:pos="4536"/>
          <w:tab w:val="right" w:pos="8280"/>
          <w:tab w:val="left" w:pos="9498"/>
          <w:tab w:val="right" w:pos="9781"/>
        </w:tabs>
        <w:spacing w:before="240" w:after="240"/>
        <w:ind w:right="-57"/>
        <w:jc w:val="both"/>
        <w:rPr>
          <w:rFonts w:cs="Arial"/>
          <w:bCs/>
          <w:noProof/>
          <w:lang w:val="en-GB" w:eastAsia="zh-TW"/>
        </w:rPr>
      </w:pPr>
      <w:r w:rsidRPr="00E42A39">
        <w:rPr>
          <w:rFonts w:cs="Arial"/>
          <w:bCs/>
          <w:noProof/>
          <w:lang w:val="en-GB" w:eastAsia="zh-TW"/>
        </w:rPr>
        <w:lastRenderedPageBreak/>
        <w:t>In RAN1-118</w:t>
      </w:r>
      <w:r>
        <w:rPr>
          <w:rFonts w:cs="Arial"/>
          <w:bCs/>
          <w:noProof/>
          <w:lang w:val="en-GB" w:eastAsia="zh-TW"/>
        </w:rPr>
        <w:t>bis</w:t>
      </w:r>
      <w:r w:rsidRPr="00E42A39">
        <w:rPr>
          <w:rFonts w:cs="Arial"/>
          <w:bCs/>
          <w:noProof/>
          <w:lang w:val="en-GB" w:eastAsia="zh-TW"/>
        </w:rPr>
        <w:t>, the following agreements were made on LTM measurements [</w:t>
      </w:r>
      <w:r>
        <w:rPr>
          <w:rFonts w:cs="Arial"/>
          <w:bCs/>
          <w:noProof/>
          <w:lang w:val="en-GB" w:eastAsia="zh-TW"/>
        </w:rPr>
        <w:t>3</w:t>
      </w:r>
      <w:r w:rsidRPr="00E42A39">
        <w:rPr>
          <w:rFonts w:cs="Arial"/>
          <w:bCs/>
          <w:noProof/>
          <w:lang w:val="en-GB" w:eastAsia="zh-TW"/>
        </w:rPr>
        <w:t xml:space="preserve">]: </w:t>
      </w:r>
    </w:p>
    <w:tbl>
      <w:tblPr>
        <w:tblStyle w:val="TableGrid"/>
        <w:tblW w:w="0" w:type="auto"/>
        <w:tblLook w:val="04A0" w:firstRow="1" w:lastRow="0" w:firstColumn="1" w:lastColumn="0" w:noHBand="0" w:noVBand="1"/>
      </w:tblPr>
      <w:tblGrid>
        <w:gridCol w:w="9631"/>
      </w:tblGrid>
      <w:tr w:rsidR="00E42A39" w14:paraId="6CB4404A" w14:textId="77777777" w:rsidTr="00E42A39">
        <w:tc>
          <w:tcPr>
            <w:tcW w:w="9631" w:type="dxa"/>
          </w:tcPr>
          <w:p w14:paraId="645DCB1B" w14:textId="77777777" w:rsidR="00E42A39" w:rsidRPr="00E42A39" w:rsidRDefault="00E42A39" w:rsidP="00E42A39">
            <w:pPr>
              <w:spacing w:after="0"/>
              <w:rPr>
                <w:rFonts w:ascii="Times" w:eastAsia="Batang" w:hAnsi="Times" w:cs="Times"/>
                <w:lang w:val="en-GB" w:eastAsia="ko-KR" w:bidi="ar"/>
              </w:rPr>
            </w:pPr>
            <w:r w:rsidRPr="00E42A39">
              <w:rPr>
                <w:rFonts w:ascii="Times" w:eastAsia="Batang" w:hAnsi="Times" w:cs="Times"/>
                <w:highlight w:val="green"/>
                <w:lang w:val="en-GB" w:eastAsia="ko-KR" w:bidi="ar"/>
              </w:rPr>
              <w:t>Agreement</w:t>
            </w:r>
          </w:p>
          <w:p w14:paraId="7D45C2B1" w14:textId="77777777" w:rsidR="00E42A39" w:rsidRPr="00E42A39" w:rsidRDefault="00E42A39" w:rsidP="00E42A39">
            <w:pPr>
              <w:spacing w:after="0"/>
              <w:rPr>
                <w:rFonts w:ascii="Times" w:eastAsia="Batang" w:hAnsi="Times" w:cs="Times"/>
                <w:szCs w:val="24"/>
                <w:lang w:val="en-GB"/>
              </w:rPr>
            </w:pPr>
            <w:r w:rsidRPr="00E42A39">
              <w:rPr>
                <w:rFonts w:ascii="Times" w:eastAsia="Batang" w:hAnsi="Times" w:cs="Times"/>
                <w:szCs w:val="24"/>
                <w:lang w:val="en-GB"/>
              </w:rPr>
              <w:t xml:space="preserve">The agreement “Rel-18 LTM CSI reporting framework is the baseline for CSI-RS based L1-measurement report by </w:t>
            </w:r>
            <w:proofErr w:type="spellStart"/>
            <w:r w:rsidRPr="00E42A39">
              <w:rPr>
                <w:rFonts w:ascii="Times" w:eastAsia="Batang" w:hAnsi="Times" w:cs="Times"/>
                <w:szCs w:val="24"/>
                <w:lang w:val="en-GB"/>
              </w:rPr>
              <w:t>gNB</w:t>
            </w:r>
            <w:proofErr w:type="spellEnd"/>
            <w:r w:rsidRPr="00E42A39">
              <w:rPr>
                <w:rFonts w:ascii="Times" w:eastAsia="Batang" w:hAnsi="Times" w:cs="Times"/>
                <w:szCs w:val="24"/>
                <w:lang w:val="en-GB"/>
              </w:rPr>
              <w:t xml:space="preserve"> scheduled measurement reporting” made in RAN#118 is further clarified for L1-RSRP as follows:</w:t>
            </w:r>
          </w:p>
          <w:p w14:paraId="784AF21D" w14:textId="77777777" w:rsidR="00E42A39" w:rsidRPr="00E42A39"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eastAsia="x-none"/>
              </w:rPr>
              <w:t>UCI format defined in Table 6.3.1.1.2-8C of TS38.212 can be used by replacing SSBRI with CRI.</w:t>
            </w:r>
          </w:p>
          <w:p w14:paraId="6E373F70" w14:textId="77777777" w:rsidR="00E42A39" w:rsidRPr="00E42A39"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val="en-GB" w:eastAsia="x-none"/>
              </w:rPr>
              <w:t>Whether the L1-RSRP</w:t>
            </w:r>
            <w:r w:rsidRPr="00E42A39">
              <w:rPr>
                <w:rFonts w:ascii="Times" w:eastAsia="Batang" w:hAnsi="Times" w:cs="Times"/>
                <w:sz w:val="18"/>
                <w:szCs w:val="18"/>
                <w:lang w:val="en-GB" w:eastAsia="ko-KR"/>
              </w:rPr>
              <w:t>(s) of serving cell is always included is configurable (in line with Rel-18)</w:t>
            </w:r>
          </w:p>
          <w:p w14:paraId="5889A419" w14:textId="77777777" w:rsidR="00E42A39" w:rsidRPr="00E42A39"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eastAsia="x-none"/>
              </w:rPr>
              <w:t>The quantization method defined in clause 5.2.1.4.</w:t>
            </w:r>
            <w:r w:rsidRPr="00E42A39">
              <w:rPr>
                <w:rFonts w:ascii="Times" w:eastAsia="Batang" w:hAnsi="Times" w:cs="Times"/>
                <w:sz w:val="18"/>
                <w:szCs w:val="18"/>
                <w:lang w:eastAsia="ko-KR"/>
              </w:rPr>
              <w:t>3</w:t>
            </w:r>
            <w:r w:rsidRPr="00E42A39">
              <w:rPr>
                <w:rFonts w:ascii="Times" w:eastAsia="Batang" w:hAnsi="Times" w:cs="Times"/>
                <w:sz w:val="18"/>
                <w:szCs w:val="18"/>
                <w:lang w:eastAsia="x-none"/>
              </w:rPr>
              <w:t xml:space="preserve"> of TS38.21</w:t>
            </w:r>
            <w:r w:rsidRPr="00E42A39">
              <w:rPr>
                <w:rFonts w:ascii="Times" w:eastAsia="Batang" w:hAnsi="Times" w:cs="Times"/>
                <w:sz w:val="18"/>
                <w:szCs w:val="18"/>
                <w:lang w:eastAsia="ko-KR"/>
              </w:rPr>
              <w:t>4</w:t>
            </w:r>
            <w:r w:rsidRPr="00E42A39">
              <w:rPr>
                <w:rFonts w:ascii="Times" w:eastAsia="Batang" w:hAnsi="Times" w:cs="Times"/>
                <w:sz w:val="18"/>
                <w:szCs w:val="18"/>
                <w:lang w:eastAsia="x-none"/>
              </w:rPr>
              <w:t xml:space="preserve"> and bit width defined in Table 6.3.1.1.2-6 of TS38.212 can be used </w:t>
            </w:r>
          </w:p>
          <w:p w14:paraId="33692907" w14:textId="77777777" w:rsidR="00E42A39" w:rsidRPr="00E42A39"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val="en-GB" w:eastAsia="x-none"/>
              </w:rPr>
              <w:t xml:space="preserve">No L1 specified </w:t>
            </w:r>
            <w:r w:rsidRPr="00E42A39">
              <w:rPr>
                <w:rFonts w:ascii="Times" w:eastAsia="Batang" w:hAnsi="Times" w:cs="Times"/>
                <w:sz w:val="18"/>
                <w:szCs w:val="18"/>
                <w:lang w:eastAsia="x-none"/>
              </w:rPr>
              <w:t>filtering for time and spatial domain is introduced</w:t>
            </w:r>
          </w:p>
          <w:p w14:paraId="6457B221" w14:textId="77777777" w:rsidR="00E42A39" w:rsidRPr="00E42A39"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val="en-GB" w:eastAsia="ko-KR"/>
              </w:rPr>
              <w:t>No enhancement on how</w:t>
            </w:r>
            <w:r w:rsidRPr="00E42A39">
              <w:rPr>
                <w:rFonts w:ascii="Times" w:eastAsia="Batang" w:hAnsi="Times" w:cs="Times"/>
                <w:sz w:val="18"/>
                <w:szCs w:val="18"/>
                <w:lang w:val="en-GB" w:eastAsia="x-none"/>
              </w:rPr>
              <w:t xml:space="preserve"> to </w:t>
            </w:r>
            <w:r w:rsidRPr="00E42A39">
              <w:rPr>
                <w:rFonts w:ascii="Times" w:eastAsia="Batang" w:hAnsi="Times" w:cs="Times"/>
                <w:sz w:val="18"/>
                <w:szCs w:val="18"/>
                <w:lang w:val="en-GB" w:eastAsia="ko-KR"/>
              </w:rPr>
              <w:t>report</w:t>
            </w:r>
            <w:r w:rsidRPr="00E42A39">
              <w:rPr>
                <w:rFonts w:ascii="Times" w:eastAsia="Batang" w:hAnsi="Times" w:cs="Times"/>
                <w:sz w:val="18"/>
                <w:szCs w:val="18"/>
                <w:lang w:val="en-GB" w:eastAsia="x-none"/>
              </w:rPr>
              <w:t xml:space="preserve"> L cells x M beams </w:t>
            </w:r>
          </w:p>
          <w:p w14:paraId="5F1CE13A" w14:textId="77777777" w:rsidR="00E42A39" w:rsidRPr="00C40F20" w:rsidRDefault="00E42A39" w:rsidP="00E42A39">
            <w:pPr>
              <w:numPr>
                <w:ilvl w:val="0"/>
                <w:numId w:val="60"/>
              </w:numPr>
              <w:snapToGrid w:val="0"/>
              <w:spacing w:after="0"/>
              <w:jc w:val="both"/>
              <w:rPr>
                <w:rFonts w:ascii="Times" w:eastAsia="Batang" w:hAnsi="Times" w:cs="Times"/>
                <w:sz w:val="18"/>
                <w:szCs w:val="18"/>
                <w:lang w:val="en-GB" w:eastAsia="x-none"/>
              </w:rPr>
            </w:pPr>
            <w:r w:rsidRPr="00E42A39">
              <w:rPr>
                <w:rFonts w:ascii="Times" w:eastAsia="Batang" w:hAnsi="Times" w:cs="Times"/>
                <w:sz w:val="18"/>
                <w:szCs w:val="18"/>
                <w:lang w:eastAsia="x-none"/>
              </w:rPr>
              <w:t>Periodic reporting on PUCCH</w:t>
            </w:r>
            <w:r w:rsidRPr="00E42A39">
              <w:rPr>
                <w:rFonts w:ascii="Times" w:eastAsia="Batang" w:hAnsi="Times" w:cs="Times"/>
                <w:sz w:val="18"/>
                <w:szCs w:val="18"/>
                <w:lang w:eastAsia="ko-KR"/>
              </w:rPr>
              <w:t xml:space="preserve"> is supported</w:t>
            </w:r>
          </w:p>
          <w:p w14:paraId="535C66DE" w14:textId="77777777" w:rsidR="00E42A39" w:rsidRPr="00C40F20" w:rsidRDefault="00E42A39" w:rsidP="00E42A39">
            <w:pPr>
              <w:numPr>
                <w:ilvl w:val="1"/>
                <w:numId w:val="60"/>
              </w:numPr>
              <w:snapToGrid w:val="0"/>
              <w:spacing w:after="0"/>
              <w:jc w:val="both"/>
              <w:rPr>
                <w:rFonts w:ascii="Times" w:eastAsia="Batang" w:hAnsi="Times" w:cs="Times"/>
                <w:sz w:val="18"/>
                <w:szCs w:val="18"/>
                <w:lang w:val="en-GB" w:eastAsia="x-none"/>
              </w:rPr>
            </w:pPr>
            <w:r w:rsidRPr="00C40F20">
              <w:rPr>
                <w:rFonts w:ascii="Times" w:eastAsia="Batang" w:hAnsi="Times" w:cs="Times"/>
                <w:sz w:val="18"/>
                <w:szCs w:val="18"/>
                <w:lang w:eastAsia="ko-KR"/>
              </w:rPr>
              <w:t>FFS:</w:t>
            </w:r>
            <w:r w:rsidRPr="00C40F20">
              <w:rPr>
                <w:rFonts w:ascii="Times" w:eastAsia="Batang" w:hAnsi="Times" w:cs="Times"/>
                <w:sz w:val="18"/>
                <w:szCs w:val="18"/>
                <w:lang w:eastAsia="x-none"/>
              </w:rPr>
              <w:t xml:space="preserve"> semi-persistent reporting on PUCCH/PUSCH, and aperiodic reporting on PUSCH</w:t>
            </w:r>
          </w:p>
          <w:p w14:paraId="19175E9C" w14:textId="77777777" w:rsidR="00E42A39" w:rsidRPr="00C40F20" w:rsidRDefault="00E42A39" w:rsidP="00E42A39">
            <w:pPr>
              <w:snapToGrid w:val="0"/>
              <w:spacing w:after="0"/>
              <w:jc w:val="both"/>
              <w:rPr>
                <w:rFonts w:ascii="Times" w:eastAsia="Batang" w:hAnsi="Times" w:cs="Times"/>
                <w:sz w:val="18"/>
                <w:szCs w:val="18"/>
                <w:lang w:eastAsia="x-none"/>
              </w:rPr>
            </w:pPr>
          </w:p>
          <w:p w14:paraId="7B28B7AE" w14:textId="77777777" w:rsidR="00E42A39" w:rsidRPr="00E42A39" w:rsidRDefault="00E42A39" w:rsidP="00E42A39">
            <w:pPr>
              <w:spacing w:after="0"/>
              <w:rPr>
                <w:rFonts w:ascii="Times" w:eastAsia="Batang" w:hAnsi="Times" w:cs="Times"/>
                <w:lang w:val="en-GB" w:eastAsia="ko-KR" w:bidi="ar"/>
              </w:rPr>
            </w:pPr>
            <w:r w:rsidRPr="00E42A39">
              <w:rPr>
                <w:rFonts w:ascii="Times" w:eastAsia="Batang" w:hAnsi="Times" w:cs="Times"/>
                <w:highlight w:val="green"/>
                <w:lang w:val="en-GB" w:eastAsia="ko-KR" w:bidi="ar"/>
              </w:rPr>
              <w:t>Agreement</w:t>
            </w:r>
          </w:p>
          <w:p w14:paraId="7AAE6DED" w14:textId="77777777" w:rsidR="00E42A39" w:rsidRPr="00C40F20" w:rsidRDefault="00E42A39" w:rsidP="00E42A39">
            <w:pPr>
              <w:spacing w:after="0"/>
              <w:rPr>
                <w:rFonts w:ascii="Times" w:eastAsia="Batang" w:hAnsi="Times" w:cs="Times"/>
                <w:szCs w:val="24"/>
                <w:lang w:val="en-GB" w:eastAsia="ko-KR"/>
              </w:rPr>
            </w:pPr>
            <w:r w:rsidRPr="00E42A39">
              <w:rPr>
                <w:rFonts w:ascii="Times" w:eastAsia="Batang" w:hAnsi="Times" w:cs="Times"/>
                <w:szCs w:val="24"/>
                <w:lang w:val="en-GB" w:eastAsia="ko-KR"/>
              </w:rPr>
              <w:t>From RAN1 perspective, there is no restriction with regards to the frequency location of CSI-RS used for L1-measurement.</w:t>
            </w:r>
          </w:p>
          <w:p w14:paraId="19BA72E0" w14:textId="77777777" w:rsidR="00E42A39" w:rsidRPr="00C40F20" w:rsidRDefault="00E42A39" w:rsidP="00E42A39">
            <w:pPr>
              <w:spacing w:after="0"/>
              <w:rPr>
                <w:rFonts w:ascii="Times" w:eastAsia="Batang" w:hAnsi="Times" w:cs="Times"/>
                <w:szCs w:val="24"/>
                <w:lang w:val="en-GB" w:eastAsia="ko-KR"/>
              </w:rPr>
            </w:pPr>
          </w:p>
          <w:p w14:paraId="684FAE0F" w14:textId="77777777" w:rsidR="00E42A39" w:rsidRPr="00E42A39" w:rsidRDefault="00E42A39" w:rsidP="00E42A39">
            <w:pPr>
              <w:spacing w:after="0"/>
              <w:rPr>
                <w:rFonts w:ascii="Times" w:eastAsia="Batang" w:hAnsi="Times" w:cs="Times"/>
                <w:lang w:val="en-GB" w:eastAsia="ko-KR" w:bidi="ar"/>
              </w:rPr>
            </w:pPr>
            <w:r w:rsidRPr="00E42A39">
              <w:rPr>
                <w:rFonts w:ascii="Times" w:eastAsia="Batang" w:hAnsi="Times" w:cs="Times"/>
                <w:highlight w:val="green"/>
                <w:lang w:val="en-GB" w:eastAsia="ko-KR" w:bidi="ar"/>
              </w:rPr>
              <w:t>Agreement</w:t>
            </w:r>
          </w:p>
          <w:p w14:paraId="53D56F5B" w14:textId="77777777" w:rsidR="00E42A39" w:rsidRPr="00E42A39" w:rsidRDefault="00E42A39" w:rsidP="00E42A39">
            <w:pPr>
              <w:spacing w:after="0"/>
              <w:rPr>
                <w:rFonts w:ascii="Times" w:eastAsia="Batang" w:hAnsi="Times" w:cs="Times"/>
                <w:szCs w:val="24"/>
                <w:lang w:val="en-GB"/>
              </w:rPr>
            </w:pPr>
            <w:r w:rsidRPr="00E42A39">
              <w:rPr>
                <w:rFonts w:ascii="Times" w:eastAsia="Batang" w:hAnsi="Times" w:cs="Times"/>
                <w:szCs w:val="24"/>
                <w:lang w:val="en-GB"/>
              </w:rPr>
              <w:t xml:space="preserve">For CSI-RS based L1-measurement report by </w:t>
            </w:r>
            <w:proofErr w:type="spellStart"/>
            <w:r w:rsidRPr="00E42A39">
              <w:rPr>
                <w:rFonts w:ascii="Times" w:eastAsia="Batang" w:hAnsi="Times" w:cs="Times"/>
                <w:szCs w:val="24"/>
                <w:lang w:val="en-GB"/>
              </w:rPr>
              <w:t>gNB</w:t>
            </w:r>
            <w:proofErr w:type="spellEnd"/>
            <w:r w:rsidRPr="00E42A39">
              <w:rPr>
                <w:rFonts w:ascii="Times" w:eastAsia="Batang" w:hAnsi="Times" w:cs="Times"/>
                <w:szCs w:val="24"/>
                <w:lang w:val="en-GB"/>
              </w:rPr>
              <w:t xml:space="preserve"> scheduled measurement reporting, </w:t>
            </w:r>
            <w:r w:rsidRPr="00E42A39">
              <w:rPr>
                <w:rFonts w:ascii="Times" w:eastAsia="Batang" w:hAnsi="Times" w:cs="Times"/>
                <w:szCs w:val="24"/>
              </w:rPr>
              <w:t>semi-persistent reporting on PUCCH/PUSCH and aperiodic reporting on PUSCH are supported.</w:t>
            </w:r>
          </w:p>
          <w:p w14:paraId="77C6EE95" w14:textId="77777777" w:rsidR="00E42A39" w:rsidRPr="00C40F20" w:rsidRDefault="00E42A39" w:rsidP="00E42A39">
            <w:pPr>
              <w:spacing w:after="0"/>
              <w:rPr>
                <w:rFonts w:ascii="Times" w:eastAsia="Batang" w:hAnsi="Times" w:cs="Times"/>
                <w:szCs w:val="24"/>
                <w:lang w:val="en-GB" w:eastAsia="ko-KR"/>
              </w:rPr>
            </w:pPr>
          </w:p>
          <w:p w14:paraId="3715E2AB" w14:textId="77777777" w:rsidR="00E42A39" w:rsidRPr="00E42A39" w:rsidRDefault="00E42A39" w:rsidP="00E42A39">
            <w:pPr>
              <w:spacing w:after="0"/>
              <w:rPr>
                <w:rFonts w:ascii="Times" w:eastAsia="Batang" w:hAnsi="Times" w:cs="Times"/>
                <w:lang w:val="en-GB" w:eastAsia="ko-KR" w:bidi="ar"/>
              </w:rPr>
            </w:pPr>
            <w:r w:rsidRPr="00E42A39">
              <w:rPr>
                <w:rFonts w:ascii="Times" w:eastAsia="Batang" w:hAnsi="Times" w:cs="Times"/>
                <w:highlight w:val="green"/>
                <w:lang w:val="en-GB" w:eastAsia="ko-KR" w:bidi="ar"/>
              </w:rPr>
              <w:t>Agreement</w:t>
            </w:r>
          </w:p>
          <w:p w14:paraId="5DA59562" w14:textId="77777777" w:rsidR="00E42A39" w:rsidRPr="00E42A39" w:rsidRDefault="00E42A39" w:rsidP="00E42A39">
            <w:pPr>
              <w:spacing w:after="0"/>
              <w:rPr>
                <w:rFonts w:ascii="Times" w:eastAsia="Batang" w:hAnsi="Times" w:cs="Times"/>
                <w:szCs w:val="24"/>
              </w:rPr>
            </w:pPr>
            <w:r w:rsidRPr="00E42A39">
              <w:rPr>
                <w:rFonts w:ascii="Times" w:eastAsia="Batang" w:hAnsi="Times" w:cs="Times"/>
                <w:szCs w:val="24"/>
              </w:rPr>
              <w:t xml:space="preserve">The serving cell RS for event evaluation is at least </w:t>
            </w:r>
            <w:r w:rsidRPr="00E42A39">
              <w:rPr>
                <w:rFonts w:ascii="Times" w:eastAsia="Batang" w:hAnsi="Times" w:cs="Times"/>
                <w:szCs w:val="24"/>
                <w:lang w:val="en-GB"/>
              </w:rPr>
              <w:t xml:space="preserve">derived from QCL RS or SSB </w:t>
            </w:r>
            <w:proofErr w:type="spellStart"/>
            <w:r w:rsidRPr="00E42A39">
              <w:rPr>
                <w:rFonts w:ascii="Times" w:eastAsia="Batang" w:hAnsi="Times" w:cs="Times"/>
                <w:szCs w:val="24"/>
                <w:lang w:val="en-GB"/>
              </w:rPr>
              <w:t>QCLed</w:t>
            </w:r>
            <w:proofErr w:type="spellEnd"/>
            <w:r w:rsidRPr="00E42A39">
              <w:rPr>
                <w:rFonts w:ascii="Times" w:eastAsia="Batang" w:hAnsi="Times" w:cs="Times"/>
                <w:szCs w:val="24"/>
                <w:lang w:val="en-GB"/>
              </w:rPr>
              <w:t xml:space="preserve"> with the QCL RS of the indicated joint/DL TCI state for the serving cell</w:t>
            </w:r>
          </w:p>
          <w:p w14:paraId="3460B395" w14:textId="77777777" w:rsidR="00E42A39" w:rsidRPr="00E42A39" w:rsidRDefault="00E42A39" w:rsidP="00E42A39">
            <w:pPr>
              <w:numPr>
                <w:ilvl w:val="0"/>
                <w:numId w:val="61"/>
              </w:numPr>
              <w:snapToGrid w:val="0"/>
              <w:spacing w:after="0"/>
              <w:jc w:val="both"/>
              <w:rPr>
                <w:rFonts w:ascii="Times" w:eastAsia="Batang" w:hAnsi="Times" w:cs="Times"/>
                <w:szCs w:val="24"/>
                <w:lang w:eastAsia="zh-CN"/>
              </w:rPr>
            </w:pPr>
            <w:r w:rsidRPr="00E42A39">
              <w:rPr>
                <w:rFonts w:ascii="Times" w:eastAsia="Batang" w:hAnsi="Times" w:cs="Times"/>
                <w:szCs w:val="24"/>
                <w:lang w:eastAsia="x-none"/>
              </w:rPr>
              <w:t xml:space="preserve">QCL RS above is the RS </w:t>
            </w:r>
            <w:proofErr w:type="spellStart"/>
            <w:r w:rsidRPr="00E42A39">
              <w:rPr>
                <w:rFonts w:ascii="Times" w:eastAsia="Batang" w:hAnsi="Times" w:cs="Times"/>
                <w:szCs w:val="24"/>
                <w:lang w:eastAsia="x-none"/>
              </w:rPr>
              <w:t>w.r.t.</w:t>
            </w:r>
            <w:proofErr w:type="spellEnd"/>
            <w:r w:rsidRPr="00E42A39">
              <w:rPr>
                <w:rFonts w:ascii="Times" w:eastAsia="Batang" w:hAnsi="Times" w:cs="Times"/>
                <w:szCs w:val="24"/>
                <w:lang w:eastAsia="x-none"/>
              </w:rPr>
              <w:t xml:space="preserve"> QCL-</w:t>
            </w:r>
            <w:proofErr w:type="spellStart"/>
            <w:r w:rsidRPr="00E42A39">
              <w:rPr>
                <w:rFonts w:ascii="Times" w:eastAsia="Batang" w:hAnsi="Times" w:cs="Times"/>
                <w:szCs w:val="24"/>
                <w:lang w:eastAsia="x-none"/>
              </w:rPr>
              <w:t>TypeD</w:t>
            </w:r>
            <w:proofErr w:type="spellEnd"/>
            <w:r w:rsidRPr="00E42A39">
              <w:rPr>
                <w:rFonts w:ascii="Times" w:eastAsia="Batang" w:hAnsi="Times" w:cs="Times"/>
                <w:szCs w:val="24"/>
                <w:lang w:eastAsia="x-none"/>
              </w:rPr>
              <w:t xml:space="preserve"> when the</w:t>
            </w:r>
            <w:r w:rsidRPr="00E42A39">
              <w:rPr>
                <w:rFonts w:ascii="Times" w:eastAsia="Batang" w:hAnsi="Times" w:cs="Times"/>
                <w:szCs w:val="24"/>
                <w:lang w:val="en-GB" w:eastAsia="x-none"/>
              </w:rPr>
              <w:t xml:space="preserve"> indicated joint/DL</w:t>
            </w:r>
            <w:r w:rsidRPr="00E42A39">
              <w:rPr>
                <w:rFonts w:ascii="Times" w:eastAsia="Batang" w:hAnsi="Times" w:cs="Times"/>
                <w:szCs w:val="24"/>
                <w:lang w:eastAsia="x-none"/>
              </w:rPr>
              <w:t xml:space="preserve"> TCI state is configured with two QCL RSs.</w:t>
            </w:r>
          </w:p>
          <w:p w14:paraId="7CD632F1" w14:textId="77777777" w:rsidR="00E42A39" w:rsidRPr="00E42A39" w:rsidRDefault="00E42A39" w:rsidP="00E42A39">
            <w:pPr>
              <w:numPr>
                <w:ilvl w:val="0"/>
                <w:numId w:val="61"/>
              </w:numPr>
              <w:snapToGrid w:val="0"/>
              <w:spacing w:after="0"/>
              <w:jc w:val="both"/>
              <w:rPr>
                <w:rFonts w:ascii="Times" w:eastAsia="Batang" w:hAnsi="Times" w:cs="Times"/>
                <w:szCs w:val="24"/>
                <w:lang w:eastAsia="zh-CN"/>
              </w:rPr>
            </w:pPr>
            <w:r w:rsidRPr="00E42A39">
              <w:rPr>
                <w:rFonts w:ascii="Times" w:eastAsia="Batang" w:hAnsi="Times" w:cs="Times"/>
                <w:szCs w:val="24"/>
                <w:lang w:eastAsia="ko-KR"/>
              </w:rPr>
              <w:t xml:space="preserve">FFS: Details on determination of QCL RS or SSB </w:t>
            </w:r>
            <w:proofErr w:type="spellStart"/>
            <w:r w:rsidRPr="00E42A39">
              <w:rPr>
                <w:rFonts w:ascii="Times" w:eastAsia="Batang" w:hAnsi="Times" w:cs="Times"/>
                <w:szCs w:val="24"/>
                <w:lang w:eastAsia="ko-KR"/>
              </w:rPr>
              <w:t>QCLed</w:t>
            </w:r>
            <w:proofErr w:type="spellEnd"/>
            <w:r w:rsidRPr="00E42A39">
              <w:rPr>
                <w:rFonts w:ascii="Times" w:eastAsia="Batang" w:hAnsi="Times" w:cs="Times"/>
                <w:szCs w:val="24"/>
                <w:lang w:eastAsia="ko-KR"/>
              </w:rPr>
              <w:t xml:space="preserve"> with QCL RS.</w:t>
            </w:r>
          </w:p>
          <w:p w14:paraId="406D4342" w14:textId="77777777" w:rsidR="00E42A39" w:rsidRPr="00E42A39" w:rsidRDefault="00E42A39" w:rsidP="00E42A39">
            <w:pPr>
              <w:spacing w:after="0"/>
              <w:rPr>
                <w:rFonts w:ascii="Times" w:eastAsia="Batang" w:hAnsi="Times" w:cs="Times"/>
                <w:szCs w:val="24"/>
                <w:lang w:eastAsia="x-none"/>
              </w:rPr>
            </w:pPr>
            <w:r w:rsidRPr="00E42A39">
              <w:rPr>
                <w:rFonts w:ascii="Times" w:eastAsia="Batang" w:hAnsi="Times" w:cs="Times"/>
                <w:szCs w:val="24"/>
                <w:lang w:eastAsia="ko-KR"/>
              </w:rPr>
              <w:t xml:space="preserve">Note: This does not imply the support of </w:t>
            </w:r>
            <w:proofErr w:type="spellStart"/>
            <w:r w:rsidRPr="00E42A39">
              <w:rPr>
                <w:rFonts w:ascii="Times" w:eastAsia="Batang" w:hAnsi="Times" w:cs="Times"/>
                <w:szCs w:val="24"/>
                <w:lang w:eastAsia="ko-KR"/>
              </w:rPr>
              <w:t>mTRP</w:t>
            </w:r>
            <w:proofErr w:type="spellEnd"/>
            <w:r w:rsidRPr="00E42A39">
              <w:rPr>
                <w:rFonts w:ascii="Times" w:eastAsia="Batang" w:hAnsi="Times" w:cs="Times"/>
                <w:szCs w:val="24"/>
                <w:lang w:eastAsia="ko-KR"/>
              </w:rPr>
              <w:t xml:space="preserve"> scenarios.</w:t>
            </w:r>
          </w:p>
          <w:p w14:paraId="71A8A4F5" w14:textId="77777777" w:rsidR="00E42A39" w:rsidRPr="00C40F20" w:rsidRDefault="00E42A39" w:rsidP="00E42A39">
            <w:pPr>
              <w:spacing w:after="0"/>
              <w:rPr>
                <w:rFonts w:ascii="Times" w:eastAsia="Batang" w:hAnsi="Times" w:cs="Times"/>
                <w:szCs w:val="24"/>
                <w:lang w:eastAsia="ko-KR"/>
              </w:rPr>
            </w:pPr>
          </w:p>
          <w:p w14:paraId="0C5639CE" w14:textId="77777777" w:rsidR="00E42A39" w:rsidRPr="00E42A39" w:rsidRDefault="00E42A39" w:rsidP="00E42A39">
            <w:pPr>
              <w:spacing w:after="0"/>
              <w:rPr>
                <w:rFonts w:ascii="Times" w:eastAsia="Batang" w:hAnsi="Times" w:cs="Times"/>
                <w:b/>
                <w:bCs/>
                <w:szCs w:val="24"/>
                <w:lang w:val="en-GB" w:eastAsia="x-none"/>
              </w:rPr>
            </w:pPr>
            <w:r w:rsidRPr="00E42A39">
              <w:rPr>
                <w:rFonts w:ascii="Times" w:eastAsia="Batang" w:hAnsi="Times" w:cs="Times"/>
                <w:b/>
                <w:bCs/>
                <w:szCs w:val="24"/>
                <w:lang w:val="en-GB" w:eastAsia="x-none"/>
              </w:rPr>
              <w:t>Conclusion</w:t>
            </w:r>
          </w:p>
          <w:p w14:paraId="62F457F2" w14:textId="77777777" w:rsidR="00E42A39" w:rsidRPr="00E42A39" w:rsidRDefault="00E42A39" w:rsidP="00E42A39">
            <w:pPr>
              <w:spacing w:after="0"/>
              <w:rPr>
                <w:rFonts w:ascii="Times" w:eastAsia="Batang" w:hAnsi="Times" w:cs="Times"/>
                <w:szCs w:val="24"/>
                <w:lang w:val="en-GB" w:eastAsia="x-none"/>
              </w:rPr>
            </w:pPr>
            <w:r w:rsidRPr="00E42A39">
              <w:rPr>
                <w:rFonts w:ascii="Times" w:eastAsia="Batang" w:hAnsi="Times" w:cs="Times"/>
                <w:szCs w:val="24"/>
                <w:lang w:val="en-GB" w:eastAsia="x-none"/>
              </w:rPr>
              <w:t>There is no consensus in RAN1 on the support L1-SINR measurement based on CSI-RS for candidate cells.</w:t>
            </w:r>
          </w:p>
          <w:p w14:paraId="00495CE0" w14:textId="77777777" w:rsidR="00E42A39" w:rsidRPr="00C40F20" w:rsidRDefault="00E42A39" w:rsidP="00E42A39">
            <w:pPr>
              <w:spacing w:after="0"/>
              <w:rPr>
                <w:rFonts w:ascii="Times" w:eastAsia="Batang" w:hAnsi="Times" w:cs="Times"/>
                <w:szCs w:val="24"/>
                <w:lang w:val="en-GB" w:eastAsia="ko-KR"/>
              </w:rPr>
            </w:pPr>
          </w:p>
          <w:p w14:paraId="6B531FB4" w14:textId="77777777" w:rsidR="00E42A39" w:rsidRPr="00E42A39" w:rsidRDefault="00E42A39" w:rsidP="00E42A39">
            <w:pPr>
              <w:spacing w:after="0"/>
              <w:rPr>
                <w:rFonts w:ascii="Times" w:eastAsia="Batang" w:hAnsi="Times" w:cs="Times"/>
                <w:lang w:val="en-GB" w:eastAsia="ko-KR" w:bidi="ar"/>
              </w:rPr>
            </w:pPr>
            <w:r w:rsidRPr="00E42A39">
              <w:rPr>
                <w:rFonts w:ascii="Times" w:eastAsia="Batang" w:hAnsi="Times" w:cs="Times"/>
                <w:highlight w:val="green"/>
                <w:lang w:val="en-GB" w:eastAsia="ko-KR" w:bidi="ar"/>
              </w:rPr>
              <w:t>Agreement</w:t>
            </w:r>
          </w:p>
          <w:p w14:paraId="6EF41B79" w14:textId="77777777" w:rsidR="00E42A39" w:rsidRPr="00E42A39" w:rsidRDefault="00E42A39" w:rsidP="00E42A39">
            <w:pPr>
              <w:spacing w:after="0"/>
              <w:rPr>
                <w:rFonts w:ascii="Times" w:eastAsia="Batang" w:hAnsi="Times" w:cs="Times"/>
              </w:rPr>
            </w:pPr>
            <w:r w:rsidRPr="00E42A39">
              <w:rPr>
                <w:rFonts w:ascii="Times" w:eastAsia="Batang" w:hAnsi="Times" w:cs="Times"/>
              </w:rPr>
              <w:t>The following alternatives are further studied:</w:t>
            </w:r>
          </w:p>
          <w:p w14:paraId="25CEDE21" w14:textId="77777777" w:rsidR="00E42A39" w:rsidRPr="00E42A39" w:rsidRDefault="00E42A39" w:rsidP="00E42A39">
            <w:pPr>
              <w:numPr>
                <w:ilvl w:val="0"/>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Alt-1: CSI-RS measurement and CSI reporting operations are performed before reception of LTM Cell Switch Command (CSC) MAC CE.</w:t>
            </w:r>
          </w:p>
          <w:p w14:paraId="0C2C647E" w14:textId="77777777" w:rsidR="00E42A39" w:rsidRPr="00E42A39" w:rsidRDefault="00E42A39" w:rsidP="00E42A39">
            <w:pPr>
              <w:numPr>
                <w:ilvl w:val="1"/>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The report is sent to the serving cell and transferred to the candidate/target cell(s)</w:t>
            </w:r>
          </w:p>
          <w:p w14:paraId="1E17FAB6" w14:textId="77777777" w:rsidR="00E42A39" w:rsidRPr="00E42A39" w:rsidRDefault="00E42A39" w:rsidP="00E42A39">
            <w:pPr>
              <w:numPr>
                <w:ilvl w:val="0"/>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Alt-2: CSI-RS measurement can start before reception of LTM CSC MAC CE and CSI reporting operation is performed after reception of LTM CSC MAC CE.</w:t>
            </w:r>
          </w:p>
          <w:p w14:paraId="18F9CFCB" w14:textId="77777777" w:rsidR="00E42A39" w:rsidRPr="00E42A39" w:rsidRDefault="00E42A39" w:rsidP="00E42A39">
            <w:pPr>
              <w:numPr>
                <w:ilvl w:val="1"/>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The report is sent directly to target cell</w:t>
            </w:r>
          </w:p>
          <w:p w14:paraId="42A550A6" w14:textId="77777777" w:rsidR="00E42A39" w:rsidRPr="00E42A39" w:rsidRDefault="00E42A39" w:rsidP="00E42A39">
            <w:pPr>
              <w:numPr>
                <w:ilvl w:val="0"/>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lastRenderedPageBreak/>
              <w:t>Alt-3: CSI-RS measurement and CSI reporting operations are performed after reception of LTM CSC MAC CE.</w:t>
            </w:r>
          </w:p>
          <w:p w14:paraId="5B13C918" w14:textId="77777777" w:rsidR="00E42A39" w:rsidRPr="00E42A39" w:rsidRDefault="00E42A39" w:rsidP="00E42A39">
            <w:pPr>
              <w:numPr>
                <w:ilvl w:val="1"/>
                <w:numId w:val="62"/>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The report is sent directly to target cell</w:t>
            </w:r>
          </w:p>
          <w:p w14:paraId="211680ED" w14:textId="77777777" w:rsidR="00E42A39" w:rsidRPr="00C40F20" w:rsidRDefault="00E42A39" w:rsidP="00E42A39">
            <w:pPr>
              <w:spacing w:after="0"/>
              <w:rPr>
                <w:rFonts w:ascii="Times" w:eastAsia="Batang" w:hAnsi="Times" w:cs="Times"/>
                <w:lang w:val="en-GB"/>
              </w:rPr>
            </w:pPr>
            <w:r w:rsidRPr="00E42A39">
              <w:rPr>
                <w:rFonts w:ascii="Times" w:eastAsia="Batang" w:hAnsi="Times" w:cs="Times"/>
                <w:lang w:val="en-GB"/>
              </w:rPr>
              <w:t>Companies are requested to provide the details of exact report timing and triggering mechanism in the next meeting.</w:t>
            </w:r>
          </w:p>
          <w:p w14:paraId="32651931" w14:textId="77777777" w:rsidR="00E42A39" w:rsidRPr="00C40F20" w:rsidRDefault="00E42A39" w:rsidP="00E42A39">
            <w:pPr>
              <w:spacing w:after="0"/>
              <w:rPr>
                <w:rFonts w:ascii="Times" w:eastAsia="Batang" w:hAnsi="Times" w:cs="Times"/>
              </w:rPr>
            </w:pPr>
          </w:p>
          <w:p w14:paraId="51087E8F" w14:textId="77777777" w:rsidR="00E42A39" w:rsidRPr="00E42A39" w:rsidRDefault="00E42A39" w:rsidP="00E42A39">
            <w:pPr>
              <w:spacing w:after="0"/>
              <w:rPr>
                <w:rFonts w:ascii="Times" w:eastAsia="Batang" w:hAnsi="Times" w:cs="Times"/>
                <w:lang w:val="en-GB"/>
              </w:rPr>
            </w:pPr>
            <w:r w:rsidRPr="00E42A39">
              <w:rPr>
                <w:rFonts w:ascii="Times" w:eastAsia="Batang" w:hAnsi="Times" w:cs="Times"/>
                <w:highlight w:val="darkYellow"/>
                <w:lang w:val="en-GB"/>
              </w:rPr>
              <w:t>Working Assumption</w:t>
            </w:r>
          </w:p>
          <w:p w14:paraId="4DEC102F" w14:textId="77777777" w:rsidR="00E42A39" w:rsidRPr="00E42A39" w:rsidRDefault="00E42A39" w:rsidP="00E42A39">
            <w:pPr>
              <w:spacing w:after="0"/>
              <w:rPr>
                <w:rFonts w:ascii="Times" w:eastAsia="Batang" w:hAnsi="Times" w:cs="Times"/>
                <w:lang w:val="en-GB"/>
              </w:rPr>
            </w:pPr>
            <w:r w:rsidRPr="00E42A39">
              <w:rPr>
                <w:rFonts w:ascii="Times" w:eastAsia="Batang" w:hAnsi="Times" w:cs="Times"/>
                <w:lang w:val="en-GB"/>
              </w:rPr>
              <w:t xml:space="preserve">In addition to periodic CSI-RS, semi-persistent CSI-RS is supported for candidate cell L1-RSRP measurement for </w:t>
            </w:r>
            <w:proofErr w:type="spellStart"/>
            <w:r w:rsidRPr="00E42A39">
              <w:rPr>
                <w:rFonts w:ascii="Times" w:eastAsia="Batang" w:hAnsi="Times" w:cs="Times"/>
                <w:lang w:val="en-GB"/>
              </w:rPr>
              <w:t>gNB</w:t>
            </w:r>
            <w:proofErr w:type="spellEnd"/>
            <w:r w:rsidRPr="00E42A39">
              <w:rPr>
                <w:rFonts w:ascii="Times" w:eastAsia="Batang" w:hAnsi="Times" w:cs="Times"/>
                <w:lang w:val="en-GB"/>
              </w:rPr>
              <w:t xml:space="preserve"> scheduled reporting from RAN1 perspective</w:t>
            </w:r>
          </w:p>
          <w:p w14:paraId="7435CBEA" w14:textId="77777777" w:rsidR="00E42A39" w:rsidRPr="00E42A39" w:rsidRDefault="00E42A39" w:rsidP="00E42A39">
            <w:pPr>
              <w:numPr>
                <w:ilvl w:val="0"/>
                <w:numId w:val="63"/>
              </w:numPr>
              <w:overflowPunct w:val="0"/>
              <w:autoSpaceDE w:val="0"/>
              <w:autoSpaceDN w:val="0"/>
              <w:adjustRightInd w:val="0"/>
              <w:spacing w:after="0"/>
              <w:contextualSpacing/>
              <w:rPr>
                <w:rFonts w:ascii="Times" w:eastAsia="SimSun" w:hAnsi="Times" w:cs="Times"/>
                <w:lang w:eastAsia="ja-JP"/>
              </w:rPr>
            </w:pPr>
            <w:r w:rsidRPr="00E42A39">
              <w:rPr>
                <w:rFonts w:ascii="Times" w:eastAsia="SimSun" w:hAnsi="Times" w:cs="Times"/>
                <w:lang w:eastAsia="ja-JP"/>
              </w:rPr>
              <w:t xml:space="preserve">Send an LS to RAN3 (CC RAN2) to ask for the feasibility of specifying the </w:t>
            </w:r>
            <w:proofErr w:type="spellStart"/>
            <w:r w:rsidRPr="00E42A39">
              <w:rPr>
                <w:rFonts w:ascii="Times" w:eastAsia="SimSun" w:hAnsi="Times" w:cs="Times"/>
                <w:lang w:eastAsia="ja-JP"/>
              </w:rPr>
              <w:t>signalling</w:t>
            </w:r>
            <w:proofErr w:type="spellEnd"/>
            <w:r w:rsidRPr="00E42A39">
              <w:rPr>
                <w:rFonts w:ascii="Times" w:eastAsia="SimSun" w:hAnsi="Times" w:cs="Times"/>
                <w:lang w:eastAsia="ja-JP"/>
              </w:rPr>
              <w:t xml:space="preserve"> for coordination between serving cell and candidate cell(s) on the transmission of semi-persistent CSI-RS(s) and any other potential issues (e.g. RAN3 workload).</w:t>
            </w:r>
          </w:p>
          <w:p w14:paraId="4EDCBEFA" w14:textId="77777777" w:rsidR="00E42A39" w:rsidRPr="00E42A39" w:rsidRDefault="00E42A39" w:rsidP="00E42A39">
            <w:pPr>
              <w:spacing w:after="0"/>
              <w:rPr>
                <w:rFonts w:ascii="Times" w:eastAsia="Batang" w:hAnsi="Times" w:cs="Times"/>
                <w:szCs w:val="24"/>
                <w:lang w:val="en-GB"/>
              </w:rPr>
            </w:pPr>
            <w:r w:rsidRPr="00E42A39">
              <w:rPr>
                <w:rFonts w:ascii="Times" w:eastAsia="Batang" w:hAnsi="Times" w:cs="Times"/>
                <w:szCs w:val="24"/>
                <w:lang w:val="en-GB"/>
              </w:rPr>
              <w:t>Support of semi-persistent CSI-RS is subject to UE capability.</w:t>
            </w:r>
          </w:p>
          <w:p w14:paraId="0597571D" w14:textId="77777777" w:rsidR="00E42A39" w:rsidRPr="00E42A39" w:rsidRDefault="00E42A39" w:rsidP="00E42A39">
            <w:pPr>
              <w:spacing w:after="0"/>
              <w:rPr>
                <w:rFonts w:ascii="Times" w:eastAsia="Batang" w:hAnsi="Times" w:cs="Times"/>
                <w:lang w:val="en-GB"/>
              </w:rPr>
            </w:pPr>
            <w:r w:rsidRPr="00E42A39">
              <w:rPr>
                <w:rFonts w:ascii="Times" w:eastAsia="Batang" w:hAnsi="Times" w:cs="Times"/>
                <w:lang w:val="en-GB"/>
              </w:rPr>
              <w:t>Comeback for final LS.</w:t>
            </w:r>
          </w:p>
          <w:p w14:paraId="213B1795" w14:textId="2B13E218" w:rsidR="00E42A39" w:rsidRPr="00E42A39" w:rsidRDefault="00E42A39" w:rsidP="00E42A39">
            <w:pPr>
              <w:spacing w:after="0"/>
              <w:rPr>
                <w:rFonts w:ascii="Times" w:eastAsia="Batang" w:hAnsi="Times" w:cs="Times"/>
                <w:szCs w:val="24"/>
                <w:lang w:val="en-GB" w:eastAsia="x-none"/>
              </w:rPr>
            </w:pPr>
            <w:r w:rsidRPr="00E42A39">
              <w:rPr>
                <w:rFonts w:ascii="Times" w:eastAsia="Batang" w:hAnsi="Times" w:cs="Times"/>
                <w:szCs w:val="24"/>
                <w:lang w:val="en-GB" w:eastAsia="x-none"/>
              </w:rPr>
              <w:t xml:space="preserve">The draft LS is endorsed. Final LS is </w:t>
            </w:r>
            <w:r w:rsidRPr="00E42A39">
              <w:rPr>
                <w:rFonts w:ascii="Times" w:eastAsia="Batang" w:hAnsi="Times" w:cs="Times"/>
                <w:szCs w:val="24"/>
                <w:highlight w:val="green"/>
                <w:lang w:val="en-GB" w:eastAsia="x-none"/>
              </w:rPr>
              <w:t xml:space="preserve">approved in </w:t>
            </w:r>
            <w:hyperlink r:id="rId13" w:history="1">
              <w:r w:rsidRPr="00E42A39">
                <w:rPr>
                  <w:rFonts w:ascii="Times" w:eastAsia="Batang" w:hAnsi="Times" w:cs="Times"/>
                  <w:color w:val="0000FF"/>
                  <w:szCs w:val="24"/>
                  <w:highlight w:val="green"/>
                  <w:u w:val="single"/>
                  <w:lang w:val="en-GB" w:eastAsia="x-none"/>
                </w:rPr>
                <w:t>R1-2409283</w:t>
              </w:r>
            </w:hyperlink>
            <w:r w:rsidRPr="00E42A39">
              <w:rPr>
                <w:rFonts w:ascii="Times" w:eastAsia="Batang" w:hAnsi="Times" w:cs="Times"/>
                <w:szCs w:val="24"/>
                <w:lang w:val="en-GB" w:eastAsia="x-none"/>
              </w:rPr>
              <w:t>.</w:t>
            </w:r>
          </w:p>
          <w:p w14:paraId="7EE32FF8" w14:textId="3A8B0488" w:rsidR="00E42A39" w:rsidRPr="00E42A39" w:rsidRDefault="00E42A39" w:rsidP="00E42A39">
            <w:pPr>
              <w:spacing w:after="0"/>
              <w:rPr>
                <w:rFonts w:ascii="Times" w:eastAsia="Batang" w:hAnsi="Times"/>
                <w:szCs w:val="24"/>
                <w:lang w:eastAsia="ko-KR"/>
              </w:rPr>
            </w:pPr>
          </w:p>
        </w:tc>
      </w:tr>
    </w:tbl>
    <w:p w14:paraId="40B6EF0C" w14:textId="6EF78133" w:rsidR="0001064A"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F04EF3">
        <w:rPr>
          <w:rFonts w:ascii="Times New Roman" w:hAnsi="Times New Roman"/>
          <w:b w:val="0"/>
          <w:bCs/>
          <w:sz w:val="20"/>
          <w:lang w:eastAsia="zh-TW"/>
        </w:rPr>
        <w:t xml:space="preserve">continue </w:t>
      </w:r>
      <w:r w:rsidR="00327067">
        <w:rPr>
          <w:rFonts w:ascii="Times New Roman" w:hAnsi="Times New Roman"/>
          <w:b w:val="0"/>
          <w:bCs/>
          <w:sz w:val="20"/>
          <w:lang w:eastAsia="zh-TW"/>
        </w:rPr>
        <w:t>discuss</w:t>
      </w:r>
      <w:r w:rsidR="00F04EF3">
        <w:rPr>
          <w:rFonts w:ascii="Times New Roman" w:hAnsi="Times New Roman"/>
          <w:b w:val="0"/>
          <w:bCs/>
          <w:sz w:val="20"/>
          <w:lang w:eastAsia="zh-TW"/>
        </w:rPr>
        <w:t>ion on</w:t>
      </w:r>
      <w:r w:rsidR="00327067">
        <w:rPr>
          <w:rFonts w:ascii="Times New Roman" w:hAnsi="Times New Roman"/>
          <w:b w:val="0"/>
          <w:bCs/>
          <w:sz w:val="20"/>
          <w:lang w:eastAsia="zh-TW"/>
        </w:rPr>
        <w:t xml:space="preserve"> RAN1-related aspects on measurements for the purpose of supporting LTM</w:t>
      </w:r>
      <w:r>
        <w:rPr>
          <w:rFonts w:ascii="Times New Roman" w:hAnsi="Times New Roman"/>
          <w:b w:val="0"/>
          <w:bCs/>
          <w:sz w:val="20"/>
          <w:lang w:eastAsia="zh-TW"/>
        </w:rPr>
        <w:t>.</w:t>
      </w:r>
    </w:p>
    <w:p w14:paraId="07131D80" w14:textId="4D480CB7" w:rsidR="00A15DD0" w:rsidRPr="00AF46F0" w:rsidRDefault="00E21765" w:rsidP="001414C5">
      <w:pPr>
        <w:pStyle w:val="Heading1"/>
        <w:jc w:val="both"/>
        <w:rPr>
          <w:rFonts w:cs="Arial"/>
          <w:lang w:val="en-US" w:eastAsia="zh-TW"/>
        </w:rPr>
      </w:pPr>
      <w:r>
        <w:rPr>
          <w:rFonts w:cs="Arial"/>
          <w:lang w:val="en-US" w:eastAsia="zh-TW"/>
        </w:rPr>
        <w:t>Discussion</w:t>
      </w:r>
    </w:p>
    <w:p w14:paraId="5C52B0F4" w14:textId="1B4D45B9" w:rsidR="00DF21DA" w:rsidRDefault="006F73CD" w:rsidP="00DF21DA">
      <w:pPr>
        <w:pStyle w:val="Heading2"/>
        <w:rPr>
          <w:bCs/>
          <w:lang w:val="en-US"/>
        </w:rPr>
      </w:pPr>
      <w:r>
        <w:rPr>
          <w:bCs/>
          <w:lang w:val="en-US"/>
        </w:rPr>
        <w:t xml:space="preserve">L1 </w:t>
      </w:r>
      <w:r w:rsidR="00DF21DA" w:rsidRPr="008224B4">
        <w:rPr>
          <w:bCs/>
          <w:lang w:val="en-US"/>
        </w:rPr>
        <w:t>measurements</w:t>
      </w:r>
    </w:p>
    <w:p w14:paraId="58D328DC" w14:textId="5B359882" w:rsidR="00103A8A" w:rsidRDefault="00103A8A" w:rsidP="00DF21DA">
      <w:pPr>
        <w:jc w:val="both"/>
        <w:rPr>
          <w:lang w:val="en-GB" w:eastAsia="zh-TW"/>
        </w:rPr>
      </w:pPr>
      <w:r>
        <w:rPr>
          <w:lang w:val="en-GB" w:eastAsia="zh-TW"/>
        </w:rPr>
        <w:t xml:space="preserve">In the last RAN1-118, CSI-RS for beam management was agreed while CSI-RS for Mobility is FFS. As it is typically used for L3-based measurements, the motivation to include CSI-RS for Mobility is not clear. </w:t>
      </w:r>
    </w:p>
    <w:p w14:paraId="3A407C33" w14:textId="5A50C47B" w:rsidR="002A7CDB" w:rsidRDefault="002A7CDB" w:rsidP="00DF21DA">
      <w:pPr>
        <w:jc w:val="both"/>
        <w:rPr>
          <w:lang w:val="en-GB" w:eastAsia="zh-TW"/>
        </w:rPr>
      </w:pPr>
      <w:r w:rsidRPr="002A7CDB">
        <w:rPr>
          <w:b/>
          <w:bCs/>
          <w:lang w:val="en-GB" w:eastAsia="zh-TW"/>
        </w:rPr>
        <w:t xml:space="preserve">Proposal </w:t>
      </w:r>
      <w:r w:rsidR="00AF045D">
        <w:rPr>
          <w:b/>
          <w:bCs/>
          <w:lang w:val="en-GB" w:eastAsia="zh-TW"/>
        </w:rPr>
        <w:t>1</w:t>
      </w:r>
      <w:r w:rsidRPr="002A7CDB">
        <w:rPr>
          <w:b/>
          <w:bCs/>
          <w:lang w:val="en-GB" w:eastAsia="zh-TW"/>
        </w:rPr>
        <w:t xml:space="preserve">: </w:t>
      </w:r>
      <w:r>
        <w:rPr>
          <w:b/>
          <w:bCs/>
          <w:lang w:val="en-GB" w:eastAsia="zh-TW"/>
        </w:rPr>
        <w:t>Do not support CSI-RS for Mobility</w:t>
      </w:r>
      <w:r w:rsidRPr="002A7CDB">
        <w:rPr>
          <w:b/>
          <w:bCs/>
          <w:lang w:val="en-GB" w:eastAsia="zh-TW"/>
        </w:rPr>
        <w:t xml:space="preserve">. </w:t>
      </w:r>
    </w:p>
    <w:p w14:paraId="68E2D940" w14:textId="700CC74B" w:rsidR="009B4F25" w:rsidRDefault="00103A8A" w:rsidP="00DF21DA">
      <w:pPr>
        <w:jc w:val="both"/>
        <w:rPr>
          <w:lang w:val="en-GB" w:eastAsia="zh-TW"/>
        </w:rPr>
      </w:pPr>
      <w:r>
        <w:rPr>
          <w:lang w:val="en-GB" w:eastAsia="zh-TW"/>
        </w:rPr>
        <w:t xml:space="preserve">On the time-domain properties of CSI-RS, periodic CSI-RS was agreed while semi-persistent </w:t>
      </w:r>
      <w:r w:rsidR="00AF045D">
        <w:rPr>
          <w:lang w:val="en-GB" w:eastAsia="zh-TW"/>
        </w:rPr>
        <w:t xml:space="preserve">CSI-RS </w:t>
      </w:r>
      <w:r>
        <w:rPr>
          <w:lang w:val="en-GB" w:eastAsia="zh-TW"/>
        </w:rPr>
        <w:t xml:space="preserve">is </w:t>
      </w:r>
      <w:r w:rsidR="00AF045D">
        <w:rPr>
          <w:lang w:val="en-GB" w:eastAsia="zh-TW"/>
        </w:rPr>
        <w:t>agreed as WA subject to RAN3’s response</w:t>
      </w:r>
      <w:r>
        <w:rPr>
          <w:lang w:val="en-GB" w:eastAsia="zh-TW"/>
        </w:rPr>
        <w:t xml:space="preserve">. </w:t>
      </w:r>
      <w:r w:rsidR="00AF045D">
        <w:rPr>
          <w:lang w:val="en-GB" w:eastAsia="zh-TW"/>
        </w:rPr>
        <w:t xml:space="preserve">On the other hand, aperiodic CSI-RS is still open. </w:t>
      </w:r>
      <w:r>
        <w:rPr>
          <w:lang w:val="en-GB" w:eastAsia="zh-TW"/>
        </w:rPr>
        <w:t xml:space="preserve">At least for event-triggered L1 measurement reporting, UE needs to evaluate event trigger condition(s) periodically until a trigger occurs. Hence, aperiodic CSI-RS may not be </w:t>
      </w:r>
      <w:r w:rsidR="00AF045D">
        <w:rPr>
          <w:lang w:val="en-GB" w:eastAsia="zh-TW"/>
        </w:rPr>
        <w:t xml:space="preserve">useful in this case </w:t>
      </w:r>
      <w:r>
        <w:rPr>
          <w:lang w:val="en-GB" w:eastAsia="zh-TW"/>
        </w:rPr>
        <w:t>as gN</w:t>
      </w:r>
      <w:proofErr w:type="spellStart"/>
      <w:r>
        <w:rPr>
          <w:lang w:val="en-GB" w:eastAsia="zh-TW"/>
        </w:rPr>
        <w:t>B</w:t>
      </w:r>
      <w:proofErr w:type="spellEnd"/>
      <w:r>
        <w:rPr>
          <w:lang w:val="en-GB" w:eastAsia="zh-TW"/>
        </w:rPr>
        <w:t xml:space="preserve"> cannot predict/guess when an LTM event will be triggered. So, in our view, </w:t>
      </w:r>
      <w:r w:rsidR="00AF045D">
        <w:rPr>
          <w:lang w:val="en-GB" w:eastAsia="zh-TW"/>
        </w:rPr>
        <w:t xml:space="preserve">at least, </w:t>
      </w:r>
      <w:r>
        <w:rPr>
          <w:lang w:val="en-GB" w:eastAsia="zh-TW"/>
        </w:rPr>
        <w:t>periodic</w:t>
      </w:r>
      <w:r w:rsidR="00AF045D">
        <w:rPr>
          <w:lang w:val="en-GB" w:eastAsia="zh-TW"/>
        </w:rPr>
        <w:t xml:space="preserve">/semi-persistent </w:t>
      </w:r>
      <w:r>
        <w:rPr>
          <w:lang w:val="en-GB" w:eastAsia="zh-TW"/>
        </w:rPr>
        <w:t xml:space="preserve">CSI-RS is necessary for event-triggered reporting. </w:t>
      </w:r>
      <w:r w:rsidR="00AF045D">
        <w:rPr>
          <w:lang w:val="en-GB" w:eastAsia="zh-TW"/>
        </w:rPr>
        <w:t>Moreover</w:t>
      </w:r>
      <w:r>
        <w:rPr>
          <w:lang w:val="en-GB" w:eastAsia="zh-TW"/>
        </w:rPr>
        <w:t xml:space="preserve">, for </w:t>
      </w:r>
      <w:proofErr w:type="spellStart"/>
      <w:r>
        <w:rPr>
          <w:lang w:val="en-GB" w:eastAsia="zh-TW"/>
        </w:rPr>
        <w:t>gNB</w:t>
      </w:r>
      <w:proofErr w:type="spellEnd"/>
      <w:r>
        <w:rPr>
          <w:lang w:val="en-GB" w:eastAsia="zh-TW"/>
        </w:rPr>
        <w:t xml:space="preserve">-scheduled L1 measurement reporting, the reports can be configured/triggered by </w:t>
      </w:r>
      <w:proofErr w:type="spellStart"/>
      <w:r>
        <w:rPr>
          <w:lang w:val="en-GB" w:eastAsia="zh-TW"/>
        </w:rPr>
        <w:t>gNB</w:t>
      </w:r>
      <w:proofErr w:type="spellEnd"/>
      <w:r>
        <w:rPr>
          <w:lang w:val="en-GB" w:eastAsia="zh-TW"/>
        </w:rPr>
        <w:t xml:space="preserve"> periodically/semi-persistently/</w:t>
      </w:r>
      <w:proofErr w:type="spellStart"/>
      <w:r>
        <w:rPr>
          <w:lang w:val="en-GB" w:eastAsia="zh-TW"/>
        </w:rPr>
        <w:t>aperiodically</w:t>
      </w:r>
      <w:proofErr w:type="spellEnd"/>
      <w:r>
        <w:rPr>
          <w:lang w:val="en-GB" w:eastAsia="zh-TW"/>
        </w:rPr>
        <w:t xml:space="preserve"> based on the L1 measurements results on periodi</w:t>
      </w:r>
      <w:r w:rsidR="00AF045D">
        <w:rPr>
          <w:lang w:val="en-GB" w:eastAsia="zh-TW"/>
        </w:rPr>
        <w:t>c/semi-persistent</w:t>
      </w:r>
      <w:r>
        <w:rPr>
          <w:lang w:val="en-GB" w:eastAsia="zh-TW"/>
        </w:rPr>
        <w:t xml:space="preserve"> CSI-RS. This is </w:t>
      </w:r>
      <w:proofErr w:type="gramStart"/>
      <w:r>
        <w:rPr>
          <w:lang w:val="en-GB" w:eastAsia="zh-TW"/>
        </w:rPr>
        <w:t>similar to</w:t>
      </w:r>
      <w:proofErr w:type="gramEnd"/>
      <w:r>
        <w:rPr>
          <w:lang w:val="en-GB" w:eastAsia="zh-TW"/>
        </w:rPr>
        <w:t xml:space="preserve"> L1 measurements design based on SSB in R18 LTM, wherein SSB resources are periodic. </w:t>
      </w:r>
      <w:proofErr w:type="gramStart"/>
      <w:r w:rsidR="00AF045D">
        <w:rPr>
          <w:lang w:val="en-GB" w:eastAsia="zh-TW"/>
        </w:rPr>
        <w:t>Hence</w:t>
      </w:r>
      <w:proofErr w:type="gramEnd"/>
      <w:r w:rsidR="00AF045D">
        <w:rPr>
          <w:lang w:val="en-GB" w:eastAsia="zh-TW"/>
        </w:rPr>
        <w:t xml:space="preserve"> we do not see a </w:t>
      </w:r>
      <w:r>
        <w:rPr>
          <w:lang w:val="en-GB" w:eastAsia="zh-TW"/>
        </w:rPr>
        <w:t>strong justification to support aperiodic CSI-RS.</w:t>
      </w:r>
    </w:p>
    <w:p w14:paraId="5DF39C1B" w14:textId="599807F4" w:rsidR="00103A8A" w:rsidRDefault="002A7CDB" w:rsidP="00DF21DA">
      <w:pPr>
        <w:jc w:val="both"/>
        <w:rPr>
          <w:b/>
          <w:bCs/>
          <w:lang w:val="en-GB" w:eastAsia="zh-TW"/>
        </w:rPr>
      </w:pPr>
      <w:r w:rsidRPr="002A7CDB">
        <w:rPr>
          <w:b/>
          <w:bCs/>
          <w:lang w:val="en-GB" w:eastAsia="zh-TW"/>
        </w:rPr>
        <w:t xml:space="preserve">Proposal </w:t>
      </w:r>
      <w:r w:rsidR="00AF045D">
        <w:rPr>
          <w:b/>
          <w:bCs/>
          <w:lang w:val="en-GB" w:eastAsia="zh-TW"/>
        </w:rPr>
        <w:t>2</w:t>
      </w:r>
      <w:r w:rsidRPr="002A7CDB">
        <w:rPr>
          <w:b/>
          <w:bCs/>
          <w:lang w:val="en-GB" w:eastAsia="zh-TW"/>
        </w:rPr>
        <w:t xml:space="preserve">: Do not support </w:t>
      </w:r>
      <w:r>
        <w:rPr>
          <w:b/>
          <w:bCs/>
          <w:lang w:val="en-GB" w:eastAsia="zh-TW"/>
        </w:rPr>
        <w:t xml:space="preserve">aperiodic </w:t>
      </w:r>
      <w:r w:rsidRPr="002A7CDB">
        <w:rPr>
          <w:b/>
          <w:bCs/>
          <w:lang w:val="en-GB" w:eastAsia="zh-TW"/>
        </w:rPr>
        <w:t xml:space="preserve">CSI-RS. </w:t>
      </w:r>
    </w:p>
    <w:p w14:paraId="656D1C7D" w14:textId="77777777" w:rsidR="00B910D3" w:rsidRPr="006F73CD" w:rsidRDefault="00B910D3" w:rsidP="006F73CD"/>
    <w:p w14:paraId="6AE0E2BB" w14:textId="0621396A" w:rsidR="008337D2" w:rsidRDefault="008224B4" w:rsidP="00B910D3">
      <w:pPr>
        <w:pStyle w:val="Heading2"/>
      </w:pPr>
      <w:r>
        <w:t>E</w:t>
      </w:r>
      <w:r w:rsidRPr="008224B4">
        <w:t>vent triggered L1 measurement reporting</w:t>
      </w:r>
    </w:p>
    <w:p w14:paraId="26A17321" w14:textId="1221AE93" w:rsidR="006607D4" w:rsidRDefault="006607D4" w:rsidP="008337D2">
      <w:pPr>
        <w:jc w:val="both"/>
        <w:rPr>
          <w:lang w:eastAsia="zh-TW"/>
        </w:rPr>
      </w:pPr>
      <w:r>
        <w:rPr>
          <w:lang w:eastAsia="zh-TW"/>
        </w:rPr>
        <w:t xml:space="preserve">In the last RAN1 meeting, the identification of serving cell beam was agreed based on the indicated TCI state of serving cell. Another discussed issue was whether L1 specified filtering should be defined for event-triggered reporting. </w:t>
      </w:r>
      <w:r w:rsidR="00685CE1">
        <w:rPr>
          <w:lang w:eastAsia="zh-TW"/>
        </w:rPr>
        <w:t xml:space="preserve">As observed during the discussions in last RAN1, this discussion can be handled for event evaluation for triggering and report content separately. </w:t>
      </w:r>
    </w:p>
    <w:p w14:paraId="01722088" w14:textId="19B85667" w:rsidR="006607D4" w:rsidRDefault="006607D4" w:rsidP="008337D2">
      <w:pPr>
        <w:jc w:val="both"/>
        <w:rPr>
          <w:lang w:eastAsia="zh-TW"/>
        </w:rPr>
      </w:pPr>
      <w:r>
        <w:rPr>
          <w:lang w:eastAsia="zh-TW"/>
        </w:rPr>
        <w:t>In RAN2-</w:t>
      </w:r>
      <w:r w:rsidR="00FB4A09">
        <w:rPr>
          <w:lang w:eastAsia="zh-TW"/>
        </w:rPr>
        <w:t>12</w:t>
      </w:r>
      <w:r w:rsidR="00685CE1">
        <w:rPr>
          <w:lang w:eastAsia="zh-TW"/>
        </w:rPr>
        <w:t>6</w:t>
      </w:r>
      <w:r>
        <w:rPr>
          <w:lang w:eastAsia="zh-TW"/>
        </w:rPr>
        <w:t xml:space="preserve"> meeting, RAN2 made the following agreements</w:t>
      </w:r>
      <w:r w:rsidR="00FB4A09">
        <w:rPr>
          <w:lang w:eastAsia="zh-TW"/>
        </w:rPr>
        <w:t xml:space="preserve"> on </w:t>
      </w:r>
      <w:r w:rsidR="00685CE1">
        <w:rPr>
          <w:lang w:eastAsia="zh-TW"/>
        </w:rPr>
        <w:t xml:space="preserve">the support of </w:t>
      </w:r>
      <w:r w:rsidR="00FB4A09">
        <w:rPr>
          <w:lang w:eastAsia="zh-TW"/>
        </w:rPr>
        <w:t>TTT/hysteresis</w:t>
      </w:r>
      <w:r>
        <w:rPr>
          <w:lang w:eastAsia="zh-TW"/>
        </w:rPr>
        <w:t>:</w:t>
      </w:r>
    </w:p>
    <w:p w14:paraId="2CD2518E" w14:textId="7ED526DB" w:rsidR="00685CE1" w:rsidRPr="00685CE1" w:rsidRDefault="00685CE1" w:rsidP="00685CE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363" w:hanging="363"/>
        <w:rPr>
          <w:rFonts w:ascii="Arial" w:eastAsia="Times New Roman" w:hAnsi="Arial" w:cs="Arial"/>
          <w:lang w:eastAsia="ja-JP"/>
        </w:rPr>
      </w:pPr>
      <w:r w:rsidRPr="00685CE1">
        <w:rPr>
          <w:rFonts w:ascii="Arial" w:eastAsia="Times New Roman" w:hAnsi="Arial" w:cs="Arial"/>
          <w:lang w:eastAsia="ja-JP"/>
        </w:rPr>
        <w:t>For LTM event evaluation, TTT, hysteresis for entering/leaving, and/or beam specific (FFS for cell</w:t>
      </w:r>
      <w:r>
        <w:rPr>
          <w:rFonts w:ascii="Arial" w:eastAsia="Times New Roman" w:hAnsi="Arial" w:cs="Arial"/>
          <w:lang w:eastAsia="ja-JP"/>
        </w:rPr>
        <w:t xml:space="preserve"> </w:t>
      </w:r>
      <w:r w:rsidRPr="00685CE1">
        <w:rPr>
          <w:rFonts w:ascii="Arial" w:eastAsia="Times New Roman" w:hAnsi="Arial" w:cs="Arial"/>
          <w:lang w:eastAsia="ja-JP"/>
        </w:rPr>
        <w:t>specific)</w:t>
      </w:r>
      <w:r>
        <w:rPr>
          <w:rFonts w:ascii="Arial" w:eastAsia="Times New Roman" w:hAnsi="Arial" w:cs="Arial"/>
          <w:lang w:eastAsia="ja-JP"/>
        </w:rPr>
        <w:t xml:space="preserve"> </w:t>
      </w:r>
      <w:r w:rsidRPr="00685CE1">
        <w:rPr>
          <w:rFonts w:ascii="Arial" w:eastAsia="Times New Roman" w:hAnsi="Arial" w:cs="Arial"/>
          <w:lang w:eastAsia="ja-JP"/>
        </w:rPr>
        <w:t>offset can be applied. FFS on the need of measurement reporting once leaving condition is met.</w:t>
      </w:r>
    </w:p>
    <w:p w14:paraId="16382E5A" w14:textId="77777777" w:rsidR="00685CE1" w:rsidRDefault="00685CE1" w:rsidP="008337D2">
      <w:pPr>
        <w:jc w:val="both"/>
        <w:rPr>
          <w:lang w:eastAsia="zh-TW"/>
        </w:rPr>
      </w:pPr>
    </w:p>
    <w:p w14:paraId="144D5D38" w14:textId="46D8F6A2" w:rsidR="00685CE1" w:rsidRDefault="00685CE1" w:rsidP="008337D2">
      <w:pPr>
        <w:jc w:val="both"/>
        <w:rPr>
          <w:lang w:eastAsia="zh-TW"/>
        </w:rPr>
      </w:pPr>
      <w:r>
        <w:rPr>
          <w:lang w:eastAsia="zh-TW"/>
        </w:rPr>
        <w:t xml:space="preserve">In our understanding, RAN2 </w:t>
      </w:r>
      <w:r w:rsidR="004C015D">
        <w:rPr>
          <w:lang w:eastAsia="zh-TW"/>
        </w:rPr>
        <w:t xml:space="preserve">has made good progress on event definitions and triggering mechanisms. </w:t>
      </w:r>
      <w:proofErr w:type="gramStart"/>
      <w:r w:rsidR="004C015D">
        <w:rPr>
          <w:lang w:eastAsia="zh-TW"/>
        </w:rPr>
        <w:t>Similar to</w:t>
      </w:r>
      <w:proofErr w:type="gramEnd"/>
      <w:r w:rsidR="004C015D">
        <w:rPr>
          <w:lang w:eastAsia="zh-TW"/>
        </w:rPr>
        <w:t xml:space="preserve"> legacy L3-based mobility reporting events, RAN2 has agreed to support TTT and hysteresis for entering/leaving for event-triggered L1 reporting. In our view, these RAN2 mechanisms are sufficient to help NW provide some level of control for measurements. We do not see a need to define a L1 specified filtering. L1 filtering can be left to implementation. During the discussions in previous RAN1 meeting, there were comments on the merits of L1 filtering. However, it should be noted that the discussion here is not related to whether L1 filtering is supported; but rather whether L1 filtering should be specified. Moreover, there were also suggestions to consider some type of L2 filtering, in addition to implementation-</w:t>
      </w:r>
      <w:r w:rsidR="004C015D">
        <w:rPr>
          <w:lang w:eastAsia="zh-TW"/>
        </w:rPr>
        <w:lastRenderedPageBreak/>
        <w:t>based L1 filtering. In our view, such L2 filtering related discussions are more in RAN2 scope, especially if the intention is to perform such L2 filtering at MAC.</w:t>
      </w:r>
    </w:p>
    <w:p w14:paraId="1ABE0F01" w14:textId="48E703EB" w:rsidR="008337D2" w:rsidRPr="008337D2" w:rsidRDefault="004C015D" w:rsidP="008337D2">
      <w:pPr>
        <w:jc w:val="both"/>
        <w:rPr>
          <w:lang w:eastAsia="zh-TW"/>
        </w:rPr>
      </w:pPr>
      <w:r>
        <w:rPr>
          <w:lang w:eastAsia="zh-TW"/>
        </w:rPr>
        <w:t>Hence, we propose t</w:t>
      </w:r>
      <w:r w:rsidR="00AA33BE">
        <w:rPr>
          <w:lang w:eastAsia="zh-TW"/>
        </w:rPr>
        <w:t xml:space="preserve">hat </w:t>
      </w:r>
      <w:r w:rsidR="008337D2" w:rsidRPr="008337D2">
        <w:rPr>
          <w:lang w:eastAsia="zh-TW"/>
        </w:rPr>
        <w:t xml:space="preserve">L1 filtering </w:t>
      </w:r>
      <w:r w:rsidR="00AA33BE">
        <w:rPr>
          <w:lang w:eastAsia="zh-TW"/>
        </w:rPr>
        <w:t xml:space="preserve">is </w:t>
      </w:r>
      <w:r w:rsidR="008337D2" w:rsidRPr="008337D2">
        <w:rPr>
          <w:lang w:eastAsia="zh-TW"/>
        </w:rPr>
        <w:t>left to UE implementation</w:t>
      </w:r>
      <w:r w:rsidR="002F115E">
        <w:rPr>
          <w:lang w:eastAsia="zh-TW"/>
        </w:rPr>
        <w:t xml:space="preserve"> for event-triggered </w:t>
      </w:r>
      <w:r w:rsidR="00AA33BE">
        <w:rPr>
          <w:lang w:eastAsia="zh-TW"/>
        </w:rPr>
        <w:t xml:space="preserve">L1 </w:t>
      </w:r>
      <w:r w:rsidR="002F115E">
        <w:rPr>
          <w:lang w:eastAsia="zh-TW"/>
        </w:rPr>
        <w:t>reporting</w:t>
      </w:r>
      <w:r w:rsidR="008337D2" w:rsidRPr="008337D2">
        <w:rPr>
          <w:lang w:eastAsia="zh-TW"/>
        </w:rPr>
        <w:t xml:space="preserve">. </w:t>
      </w:r>
    </w:p>
    <w:p w14:paraId="08525C94" w14:textId="154CAFE9" w:rsidR="008337D2" w:rsidRPr="008337D2" w:rsidRDefault="008337D2" w:rsidP="008337D2">
      <w:pPr>
        <w:jc w:val="both"/>
        <w:rPr>
          <w:lang w:eastAsia="zh-TW"/>
        </w:rPr>
      </w:pPr>
      <w:r w:rsidRPr="008337D2">
        <w:rPr>
          <w:b/>
          <w:bCs/>
          <w:lang w:eastAsia="zh-TW"/>
        </w:rPr>
        <w:t xml:space="preserve">Proposal </w:t>
      </w:r>
      <w:r w:rsidR="003E4A54">
        <w:rPr>
          <w:b/>
          <w:bCs/>
          <w:lang w:eastAsia="zh-TW"/>
        </w:rPr>
        <w:t>3</w:t>
      </w:r>
      <w:r w:rsidRPr="008337D2">
        <w:rPr>
          <w:b/>
          <w:bCs/>
          <w:lang w:eastAsia="zh-TW"/>
        </w:rPr>
        <w:t xml:space="preserve">: </w:t>
      </w:r>
      <w:r w:rsidR="00912CA5">
        <w:rPr>
          <w:b/>
          <w:bCs/>
          <w:lang w:eastAsia="zh-TW"/>
        </w:rPr>
        <w:t xml:space="preserve">Do not support L1 specified filtering </w:t>
      </w:r>
      <w:r w:rsidR="00912CA5" w:rsidRPr="00912CA5">
        <w:rPr>
          <w:b/>
          <w:bCs/>
          <w:lang w:eastAsia="zh-TW"/>
        </w:rPr>
        <w:t>for event-triggered reporting</w:t>
      </w:r>
      <w:r w:rsidR="00912CA5">
        <w:rPr>
          <w:b/>
          <w:bCs/>
          <w:lang w:eastAsia="zh-TW"/>
        </w:rPr>
        <w:t xml:space="preserve">. </w:t>
      </w:r>
    </w:p>
    <w:p w14:paraId="2661BD0D" w14:textId="77777777" w:rsidR="008337D2" w:rsidRPr="008337D2" w:rsidRDefault="008337D2" w:rsidP="0085084B">
      <w:pPr>
        <w:jc w:val="both"/>
        <w:rPr>
          <w:lang w:eastAsia="zh-TW"/>
        </w:rPr>
      </w:pPr>
    </w:p>
    <w:p w14:paraId="38A6C6C0" w14:textId="3999930D" w:rsidR="006F73CD" w:rsidRDefault="006F73CD" w:rsidP="006F73CD">
      <w:pPr>
        <w:pStyle w:val="Heading2"/>
      </w:pPr>
      <w:r>
        <w:t>Beam management based on CSI-RS</w:t>
      </w:r>
    </w:p>
    <w:p w14:paraId="1C004758" w14:textId="498F4416" w:rsidR="0014185C" w:rsidRDefault="00B22818" w:rsidP="00B22818">
      <w:pPr>
        <w:jc w:val="both"/>
      </w:pPr>
      <w:r w:rsidRPr="00B22818">
        <w:t xml:space="preserve">It was discussed that </w:t>
      </w:r>
      <w:r>
        <w:t xml:space="preserve">one potential enhancement for CSI-RS for beam management can be </w:t>
      </w:r>
      <w:r w:rsidR="00D5429A">
        <w:t xml:space="preserve">configuring </w:t>
      </w:r>
      <w:r>
        <w:t xml:space="preserve">it as QCL source RS in LTM TCI state. In R18 LTM, the legacy configuration </w:t>
      </w:r>
      <w:r w:rsidRPr="00B22818">
        <w:t>LTM-TCI-Info-r18</w:t>
      </w:r>
      <w:r>
        <w:t xml:space="preserve"> allows TRS and/or SSB as QCL RS in the LTM TCI state(s). CSI-RS for BM can already be indicated in the </w:t>
      </w:r>
      <w:proofErr w:type="gramStart"/>
      <w:r>
        <w:t>aforementioned parameter</w:t>
      </w:r>
      <w:proofErr w:type="gramEnd"/>
      <w:r>
        <w:t xml:space="preserve">; however, the RAN1 specification may need to be revised to add the QCL assumptions for CSI-RS for BM. </w:t>
      </w:r>
      <w:r w:rsidR="00D94782">
        <w:t>Although t</w:t>
      </w:r>
      <w:r>
        <w:t>his is feasible from specification perspective</w:t>
      </w:r>
      <w:r w:rsidR="00D94782">
        <w:t xml:space="preserve">, the benefit of supporting CSI-RS for BM as QCL source RS in LTM TCI state(s) is not very clear, as TRS is already supported in R18 LTM for this purpose. </w:t>
      </w:r>
    </w:p>
    <w:p w14:paraId="16A2A3FF" w14:textId="06208DA8" w:rsidR="00D94782" w:rsidRDefault="00D94782" w:rsidP="00D94782">
      <w:pPr>
        <w:jc w:val="both"/>
        <w:rPr>
          <w:i/>
          <w:iCs/>
          <w:lang w:val="en-GB"/>
        </w:rPr>
      </w:pPr>
      <w:r w:rsidRPr="00D94782">
        <w:rPr>
          <w:b/>
          <w:bCs/>
        </w:rPr>
        <w:t>Observation-</w:t>
      </w:r>
      <w:r>
        <w:rPr>
          <w:b/>
          <w:bCs/>
        </w:rPr>
        <w:t>1</w:t>
      </w:r>
      <w:r w:rsidRPr="00D94782">
        <w:rPr>
          <w:b/>
          <w:bCs/>
          <w:lang w:val="fr-FR"/>
        </w:rPr>
        <w:t xml:space="preserve">: </w:t>
      </w:r>
      <w:r w:rsidRPr="00D94782">
        <w:rPr>
          <w:i/>
          <w:iCs/>
        </w:rPr>
        <w:t>Benefits</w:t>
      </w:r>
      <w:r w:rsidRPr="00D94782">
        <w:rPr>
          <w:i/>
          <w:iCs/>
          <w:lang w:val="fr-FR"/>
        </w:rPr>
        <w:t xml:space="preserve"> of </w:t>
      </w:r>
      <w:r w:rsidRPr="00D94782">
        <w:rPr>
          <w:i/>
          <w:iCs/>
        </w:rPr>
        <w:t>introducing</w:t>
      </w:r>
      <w:r w:rsidRPr="00D94782">
        <w:rPr>
          <w:i/>
          <w:iCs/>
          <w:lang w:val="fr-FR"/>
        </w:rPr>
        <w:t xml:space="preserve"> </w:t>
      </w:r>
      <w:r w:rsidRPr="00D94782">
        <w:rPr>
          <w:i/>
          <w:iCs/>
        </w:rPr>
        <w:t>additional</w:t>
      </w:r>
      <w:r w:rsidRPr="00D94782">
        <w:rPr>
          <w:i/>
          <w:iCs/>
          <w:lang w:val="fr-FR"/>
        </w:rPr>
        <w:t xml:space="preserve"> </w:t>
      </w:r>
      <w:r w:rsidRPr="00D94782">
        <w:rPr>
          <w:i/>
          <w:iCs/>
          <w:lang w:val="en-GB"/>
        </w:rPr>
        <w:t>CSI-RS-based (i.e., non-TRS-based) TCI activation and indication is not clear.</w:t>
      </w:r>
    </w:p>
    <w:p w14:paraId="0C39ACB1" w14:textId="2F0A6E0D" w:rsidR="00062569" w:rsidRPr="00062569" w:rsidRDefault="00062569" w:rsidP="00D94782">
      <w:pPr>
        <w:jc w:val="both"/>
      </w:pPr>
      <w:r w:rsidRPr="00062569">
        <w:t>We propose the following.</w:t>
      </w:r>
    </w:p>
    <w:p w14:paraId="5AD839EA" w14:textId="46E32607" w:rsidR="00D94782" w:rsidRPr="00D94782" w:rsidRDefault="00D94782" w:rsidP="00D94782">
      <w:pPr>
        <w:jc w:val="both"/>
      </w:pPr>
      <w:r w:rsidRPr="00D94782">
        <w:rPr>
          <w:b/>
          <w:bCs/>
        </w:rPr>
        <w:t xml:space="preserve">Proposal </w:t>
      </w:r>
      <w:r w:rsidR="00D90D61">
        <w:rPr>
          <w:b/>
          <w:bCs/>
        </w:rPr>
        <w:t>4</w:t>
      </w:r>
      <w:r w:rsidRPr="00D94782">
        <w:rPr>
          <w:b/>
          <w:bCs/>
        </w:rPr>
        <w:t xml:space="preserve">: </w:t>
      </w:r>
      <w:r>
        <w:rPr>
          <w:b/>
          <w:bCs/>
        </w:rPr>
        <w:t>Do not support CSI-RS for BM as QCL source RS in LTM TCI state(s).</w:t>
      </w:r>
    </w:p>
    <w:p w14:paraId="3FCE5C59" w14:textId="77777777" w:rsidR="00B22818" w:rsidRPr="0014185C" w:rsidRDefault="00B22818" w:rsidP="00B22818">
      <w:pPr>
        <w:jc w:val="both"/>
      </w:pPr>
    </w:p>
    <w:p w14:paraId="12FF9E65" w14:textId="2EDB9318" w:rsidR="006F73CD" w:rsidRPr="006F73CD" w:rsidRDefault="006F73CD" w:rsidP="006F73CD">
      <w:pPr>
        <w:pStyle w:val="Heading2"/>
      </w:pPr>
      <w:r>
        <w:t>CSI Acquisition based on CSI-RS</w:t>
      </w:r>
    </w:p>
    <w:p w14:paraId="6A3C0663" w14:textId="2C70828D" w:rsidR="00F02A9D" w:rsidRPr="00E46338" w:rsidRDefault="00F02A9D" w:rsidP="009A30E0">
      <w:pPr>
        <w:jc w:val="both"/>
        <w:rPr>
          <w:lang w:eastAsia="zh-TW"/>
        </w:rPr>
      </w:pPr>
      <w:r>
        <w:rPr>
          <w:lang w:eastAsia="zh-TW"/>
        </w:rPr>
        <w:t>In the last RAN1</w:t>
      </w:r>
      <w:r w:rsidRPr="00E46338">
        <w:rPr>
          <w:lang w:eastAsia="zh-TW"/>
        </w:rPr>
        <w:t xml:space="preserve">-118bis meeting, three alternatives were agreed for further consideration: </w:t>
      </w:r>
    </w:p>
    <w:p w14:paraId="153A4D3A" w14:textId="77777777" w:rsidR="00E46338" w:rsidRPr="00E46338" w:rsidRDefault="00E46338" w:rsidP="00E46338">
      <w:pPr>
        <w:numPr>
          <w:ilvl w:val="0"/>
          <w:numId w:val="62"/>
        </w:numPr>
        <w:overflowPunct w:val="0"/>
        <w:autoSpaceDE w:val="0"/>
        <w:autoSpaceDN w:val="0"/>
        <w:adjustRightInd w:val="0"/>
        <w:spacing w:after="0"/>
        <w:contextualSpacing/>
        <w:rPr>
          <w:rFonts w:eastAsia="SimSun"/>
          <w:lang w:eastAsia="ja-JP"/>
        </w:rPr>
      </w:pPr>
      <w:r w:rsidRPr="00E46338">
        <w:rPr>
          <w:rFonts w:eastAsia="SimSun"/>
          <w:lang w:eastAsia="ja-JP"/>
        </w:rPr>
        <w:t>Alt-1: CSI-RS measurement and CSI reporting operations are performed before reception of LTM Cell Switch Command (CSC) MAC CE.</w:t>
      </w:r>
    </w:p>
    <w:p w14:paraId="78B17658" w14:textId="77777777" w:rsidR="00E46338" w:rsidRPr="00E46338" w:rsidRDefault="00E46338" w:rsidP="00E46338">
      <w:pPr>
        <w:numPr>
          <w:ilvl w:val="1"/>
          <w:numId w:val="62"/>
        </w:numPr>
        <w:overflowPunct w:val="0"/>
        <w:autoSpaceDE w:val="0"/>
        <w:autoSpaceDN w:val="0"/>
        <w:adjustRightInd w:val="0"/>
        <w:spacing w:after="0"/>
        <w:contextualSpacing/>
        <w:rPr>
          <w:rFonts w:eastAsia="SimSun"/>
          <w:lang w:eastAsia="ja-JP"/>
        </w:rPr>
      </w:pPr>
      <w:r w:rsidRPr="00E46338">
        <w:rPr>
          <w:rFonts w:eastAsia="SimSun"/>
          <w:lang w:eastAsia="ja-JP"/>
        </w:rPr>
        <w:t>The report is sent to the serving cell and transferred to the candidate/target cell(s)</w:t>
      </w:r>
    </w:p>
    <w:p w14:paraId="4B160AB9" w14:textId="77777777" w:rsidR="00E46338" w:rsidRPr="00E46338" w:rsidRDefault="00E46338" w:rsidP="00E46338">
      <w:pPr>
        <w:numPr>
          <w:ilvl w:val="0"/>
          <w:numId w:val="62"/>
        </w:numPr>
        <w:overflowPunct w:val="0"/>
        <w:autoSpaceDE w:val="0"/>
        <w:autoSpaceDN w:val="0"/>
        <w:adjustRightInd w:val="0"/>
        <w:spacing w:after="0"/>
        <w:contextualSpacing/>
        <w:rPr>
          <w:rFonts w:eastAsia="SimSun"/>
          <w:lang w:eastAsia="ja-JP"/>
        </w:rPr>
      </w:pPr>
      <w:r w:rsidRPr="00E46338">
        <w:rPr>
          <w:rFonts w:eastAsia="SimSun"/>
          <w:lang w:eastAsia="ja-JP"/>
        </w:rPr>
        <w:t>Alt-2: CSI-RS measurement can start before reception of LTM CSC MAC CE and CSI reporting operation is performed after reception of LTM CSC MAC CE.</w:t>
      </w:r>
    </w:p>
    <w:p w14:paraId="27A645AF" w14:textId="77777777" w:rsidR="00E46338" w:rsidRPr="00E46338" w:rsidRDefault="00E46338" w:rsidP="00E46338">
      <w:pPr>
        <w:numPr>
          <w:ilvl w:val="1"/>
          <w:numId w:val="62"/>
        </w:numPr>
        <w:overflowPunct w:val="0"/>
        <w:autoSpaceDE w:val="0"/>
        <w:autoSpaceDN w:val="0"/>
        <w:adjustRightInd w:val="0"/>
        <w:spacing w:after="0"/>
        <w:contextualSpacing/>
        <w:rPr>
          <w:rFonts w:eastAsia="SimSun"/>
          <w:lang w:eastAsia="ja-JP"/>
        </w:rPr>
      </w:pPr>
      <w:r w:rsidRPr="00E46338">
        <w:rPr>
          <w:rFonts w:eastAsia="SimSun"/>
          <w:lang w:eastAsia="ja-JP"/>
        </w:rPr>
        <w:t>The report is sent directly to target cell</w:t>
      </w:r>
    </w:p>
    <w:p w14:paraId="30CC0252" w14:textId="77777777" w:rsidR="00E46338" w:rsidRPr="00E46338" w:rsidRDefault="00E46338" w:rsidP="00E46338">
      <w:pPr>
        <w:numPr>
          <w:ilvl w:val="0"/>
          <w:numId w:val="62"/>
        </w:numPr>
        <w:overflowPunct w:val="0"/>
        <w:autoSpaceDE w:val="0"/>
        <w:autoSpaceDN w:val="0"/>
        <w:adjustRightInd w:val="0"/>
        <w:spacing w:after="0"/>
        <w:contextualSpacing/>
        <w:rPr>
          <w:rFonts w:eastAsia="SimSun"/>
          <w:lang w:eastAsia="ja-JP"/>
        </w:rPr>
      </w:pPr>
      <w:r w:rsidRPr="00E46338">
        <w:rPr>
          <w:rFonts w:eastAsia="SimSun"/>
          <w:lang w:eastAsia="ja-JP"/>
        </w:rPr>
        <w:t>Alt-3: CSI-RS measurement and CSI reporting operations are performed after reception of LTM CSC MAC CE.</w:t>
      </w:r>
    </w:p>
    <w:p w14:paraId="1D81E306" w14:textId="77777777" w:rsidR="00E46338" w:rsidRPr="00E46338" w:rsidRDefault="00E46338" w:rsidP="00E46338">
      <w:pPr>
        <w:numPr>
          <w:ilvl w:val="1"/>
          <w:numId w:val="62"/>
        </w:numPr>
        <w:overflowPunct w:val="0"/>
        <w:autoSpaceDE w:val="0"/>
        <w:autoSpaceDN w:val="0"/>
        <w:adjustRightInd w:val="0"/>
        <w:spacing w:after="0"/>
        <w:contextualSpacing/>
        <w:rPr>
          <w:rFonts w:eastAsia="SimSun"/>
          <w:lang w:eastAsia="ja-JP"/>
        </w:rPr>
      </w:pPr>
      <w:r w:rsidRPr="00E46338">
        <w:rPr>
          <w:rFonts w:eastAsia="SimSun"/>
          <w:lang w:eastAsia="ja-JP"/>
        </w:rPr>
        <w:t>The report is sent directly to target cell</w:t>
      </w:r>
    </w:p>
    <w:p w14:paraId="6F678D1E" w14:textId="77777777" w:rsidR="00F02A9D" w:rsidRDefault="00F02A9D" w:rsidP="009A30E0">
      <w:pPr>
        <w:jc w:val="both"/>
        <w:rPr>
          <w:lang w:eastAsia="zh-TW"/>
        </w:rPr>
      </w:pPr>
    </w:p>
    <w:p w14:paraId="7A6930DC" w14:textId="0B0FBE4B" w:rsidR="00E46338" w:rsidRDefault="00E46338" w:rsidP="009A30E0">
      <w:pPr>
        <w:jc w:val="both"/>
        <w:rPr>
          <w:lang w:eastAsia="zh-TW"/>
        </w:rPr>
      </w:pPr>
      <w:r>
        <w:rPr>
          <w:lang w:eastAsia="zh-TW"/>
        </w:rPr>
        <w:t xml:space="preserve">In Alt-1, CSI-RS measurements can be performed for one or more candidate cells and the reporting is to the serving cell. As the reporting is performed before a cell switch command, UE does not know whether any of the candidate cells that it reports for will be indicated in a cell switch command later. In fact, UE does not even know whether it will receive a cell switch command. CSI results can be reported by the UE without resulting in a cell switch. From this perspective, the benefit of Alt-1 is not only subject to the network’s decision to trigger a cell switch, but also subject to the target cell being one of the reported candidate cells. As the UE complexity to measure for additional CSI acquisition information is high, the justification for such additional UE complexity is not guaranteed as increased mobility performance. </w:t>
      </w:r>
    </w:p>
    <w:p w14:paraId="5CC7210E" w14:textId="6B000778" w:rsidR="00860681" w:rsidRDefault="00E46338" w:rsidP="009A30E0">
      <w:pPr>
        <w:jc w:val="both"/>
        <w:rPr>
          <w:lang w:eastAsia="zh-TW"/>
        </w:rPr>
      </w:pPr>
      <w:r>
        <w:rPr>
          <w:lang w:eastAsia="zh-TW"/>
        </w:rPr>
        <w:t xml:space="preserve">In Alt-2 and Alt-3, the CSI reporting is performed directly to the target cell after cell switch is completed. In that sense, the uplink control overhead will not be increased if </w:t>
      </w:r>
      <w:r w:rsidR="00860681">
        <w:rPr>
          <w:lang w:eastAsia="zh-TW"/>
        </w:rPr>
        <w:t xml:space="preserve">a </w:t>
      </w:r>
      <w:r>
        <w:rPr>
          <w:lang w:eastAsia="zh-TW"/>
        </w:rPr>
        <w:t xml:space="preserve">cell switch is not triggered. </w:t>
      </w:r>
      <w:r w:rsidR="005D4FF8">
        <w:rPr>
          <w:lang w:eastAsia="zh-TW"/>
        </w:rPr>
        <w:t xml:space="preserve">The difference between Alt-2 and Alt-3 lies in the measurement timing. In Alt-2, UE can start taking measurements before a cell switch command is received. In other words, UE may start measuring on one or multiple candidate cell’s CSI-RS resources earlier. </w:t>
      </w:r>
      <w:r w:rsidR="00860681">
        <w:rPr>
          <w:lang w:eastAsia="zh-TW"/>
        </w:rPr>
        <w:t xml:space="preserve">After a target cell is </w:t>
      </w:r>
      <w:r w:rsidR="005D4FF8">
        <w:rPr>
          <w:lang w:eastAsia="zh-TW"/>
        </w:rPr>
        <w:t>indicated in cell switch command</w:t>
      </w:r>
      <w:r w:rsidR="00860681">
        <w:rPr>
          <w:lang w:eastAsia="zh-TW"/>
        </w:rPr>
        <w:t xml:space="preserve">, UE may take additional measurements after the cell switch command is received. </w:t>
      </w:r>
      <w:r w:rsidR="005D4FF8">
        <w:rPr>
          <w:lang w:eastAsia="zh-TW"/>
        </w:rPr>
        <w:t xml:space="preserve">In Alt-3, the </w:t>
      </w:r>
      <w:r w:rsidR="00860681">
        <w:rPr>
          <w:lang w:eastAsia="zh-TW"/>
        </w:rPr>
        <w:t xml:space="preserve">CSI-RS measurements start after the cell switch command is received. Therefore, UE does not need to measure on any other candidate cell’s CSI-RS for CSI acquisition, besides the target cell. </w:t>
      </w:r>
    </w:p>
    <w:p w14:paraId="2BD31683" w14:textId="291FBCCF" w:rsidR="00E46338" w:rsidRPr="00E46338" w:rsidRDefault="00B26FC3" w:rsidP="009A30E0">
      <w:pPr>
        <w:jc w:val="both"/>
        <w:rPr>
          <w:lang w:eastAsia="zh-TW"/>
        </w:rPr>
      </w:pPr>
      <w:r>
        <w:rPr>
          <w:lang w:eastAsia="zh-TW"/>
        </w:rPr>
        <w:t xml:space="preserve">Hence, in our view, there are two fundamental approaches based on the CSI report timing in relation to the cell switch command reception timing. As Alt-1 may not always guarantee the justification for higher UE complexity in terms of improved mobility performance, the second type of approaches based on CSI reporting to target cell are more reasonable. Hence, we prefer to further discuss Alt-2 and Alt-3 for further down-selection. </w:t>
      </w:r>
    </w:p>
    <w:p w14:paraId="1DB688DD" w14:textId="24879E7E" w:rsidR="00997309" w:rsidRDefault="00997309" w:rsidP="009A30E0">
      <w:pPr>
        <w:jc w:val="both"/>
        <w:rPr>
          <w:lang w:eastAsia="zh-TW"/>
        </w:rPr>
      </w:pPr>
      <w:r>
        <w:rPr>
          <w:lang w:eastAsia="zh-TW"/>
        </w:rPr>
        <w:t xml:space="preserve">Based on this, we </w:t>
      </w:r>
      <w:r w:rsidR="00B26FC3">
        <w:rPr>
          <w:lang w:eastAsia="zh-TW"/>
        </w:rPr>
        <w:t>make</w:t>
      </w:r>
      <w:r>
        <w:rPr>
          <w:lang w:eastAsia="zh-TW"/>
        </w:rPr>
        <w:t xml:space="preserve"> the following</w:t>
      </w:r>
      <w:r w:rsidR="00B26FC3">
        <w:rPr>
          <w:lang w:eastAsia="zh-TW"/>
        </w:rPr>
        <w:t xml:space="preserve"> observation</w:t>
      </w:r>
      <w:r>
        <w:rPr>
          <w:lang w:eastAsia="zh-TW"/>
        </w:rPr>
        <w:t xml:space="preserve">: </w:t>
      </w:r>
    </w:p>
    <w:p w14:paraId="0F6D0299" w14:textId="6000FBBF" w:rsidR="00997309" w:rsidRPr="005E21C7" w:rsidRDefault="00997309" w:rsidP="00997309">
      <w:pPr>
        <w:spacing w:after="0"/>
        <w:jc w:val="both"/>
        <w:rPr>
          <w:i/>
          <w:iCs/>
          <w:lang w:eastAsia="zh-TW"/>
        </w:rPr>
      </w:pPr>
      <w:r>
        <w:rPr>
          <w:b/>
          <w:bCs/>
          <w:lang w:eastAsia="zh-TW"/>
        </w:rPr>
        <w:lastRenderedPageBreak/>
        <w:t>Observation-2</w:t>
      </w:r>
      <w:r w:rsidRPr="00997309">
        <w:rPr>
          <w:b/>
          <w:bCs/>
          <w:lang w:eastAsia="zh-TW"/>
        </w:rPr>
        <w:t>:</w:t>
      </w:r>
      <w:r>
        <w:rPr>
          <w:b/>
          <w:bCs/>
          <w:lang w:eastAsia="zh-TW"/>
        </w:rPr>
        <w:t xml:space="preserve"> </w:t>
      </w:r>
      <w:r w:rsidRPr="005E21C7">
        <w:rPr>
          <w:i/>
          <w:iCs/>
          <w:lang w:eastAsia="zh-TW"/>
        </w:rPr>
        <w:t xml:space="preserve">There are two </w:t>
      </w:r>
      <w:r w:rsidR="00B26FC3">
        <w:rPr>
          <w:i/>
          <w:iCs/>
          <w:lang w:eastAsia="zh-TW"/>
        </w:rPr>
        <w:t xml:space="preserve">fundamental types of </w:t>
      </w:r>
      <w:r w:rsidRPr="005E21C7">
        <w:rPr>
          <w:i/>
          <w:iCs/>
          <w:lang w:eastAsia="zh-TW"/>
        </w:rPr>
        <w:t>approaches to realize CSI acquisition</w:t>
      </w:r>
      <w:r w:rsidR="00B26FC3">
        <w:rPr>
          <w:i/>
          <w:iCs/>
          <w:lang w:eastAsia="zh-TW"/>
        </w:rPr>
        <w:t xml:space="preserve"> based on report timing</w:t>
      </w:r>
      <w:r w:rsidRPr="005E21C7">
        <w:rPr>
          <w:i/>
          <w:iCs/>
          <w:lang w:eastAsia="zh-TW"/>
        </w:rPr>
        <w:t>:</w:t>
      </w:r>
    </w:p>
    <w:p w14:paraId="1C115B51" w14:textId="0272643D" w:rsidR="00997309" w:rsidRPr="00997309" w:rsidRDefault="00997309" w:rsidP="00997309">
      <w:pPr>
        <w:numPr>
          <w:ilvl w:val="1"/>
          <w:numId w:val="57"/>
        </w:numPr>
        <w:spacing w:after="0"/>
        <w:jc w:val="both"/>
        <w:rPr>
          <w:i/>
          <w:iCs/>
          <w:lang w:eastAsia="zh-TW"/>
        </w:rPr>
      </w:pPr>
      <w:r w:rsidRPr="005E21C7">
        <w:rPr>
          <w:i/>
          <w:iCs/>
          <w:lang w:val="en-GB" w:eastAsia="zh-TW"/>
        </w:rPr>
        <w:t>Approach</w:t>
      </w:r>
      <w:r w:rsidRPr="00997309">
        <w:rPr>
          <w:i/>
          <w:iCs/>
          <w:lang w:val="en-GB" w:eastAsia="zh-TW"/>
        </w:rPr>
        <w:t>-1) CSI report for candidate cell(s) is sent to current serving cell</w:t>
      </w:r>
    </w:p>
    <w:p w14:paraId="2D7768CF" w14:textId="002EEDC1" w:rsidR="00997309" w:rsidRPr="005E21C7" w:rsidRDefault="00997309" w:rsidP="009A30E0">
      <w:pPr>
        <w:numPr>
          <w:ilvl w:val="1"/>
          <w:numId w:val="57"/>
        </w:numPr>
        <w:jc w:val="both"/>
        <w:rPr>
          <w:i/>
          <w:iCs/>
          <w:lang w:eastAsia="zh-TW"/>
        </w:rPr>
      </w:pPr>
      <w:r w:rsidRPr="005E21C7">
        <w:rPr>
          <w:i/>
          <w:iCs/>
          <w:lang w:val="en-GB" w:eastAsia="zh-TW"/>
        </w:rPr>
        <w:t>Approach</w:t>
      </w:r>
      <w:r w:rsidRPr="00997309">
        <w:rPr>
          <w:i/>
          <w:iCs/>
          <w:lang w:val="en-GB" w:eastAsia="zh-TW"/>
        </w:rPr>
        <w:t xml:space="preserve">-2) CSI report for the indicated candidate cell </w:t>
      </w:r>
      <w:r w:rsidRPr="005E21C7">
        <w:rPr>
          <w:i/>
          <w:iCs/>
          <w:lang w:val="en-GB" w:eastAsia="zh-TW"/>
        </w:rPr>
        <w:t xml:space="preserve">in cell switch command </w:t>
      </w:r>
      <w:r w:rsidRPr="00997309">
        <w:rPr>
          <w:i/>
          <w:iCs/>
          <w:lang w:val="en-GB" w:eastAsia="zh-TW"/>
        </w:rPr>
        <w:t xml:space="preserve">is sent to target cell after </w:t>
      </w:r>
      <w:r w:rsidRPr="005E21C7">
        <w:rPr>
          <w:i/>
          <w:iCs/>
          <w:lang w:val="en-GB" w:eastAsia="zh-TW"/>
        </w:rPr>
        <w:t xml:space="preserve">the </w:t>
      </w:r>
      <w:r w:rsidRPr="00997309">
        <w:rPr>
          <w:i/>
          <w:iCs/>
          <w:lang w:val="en-GB" w:eastAsia="zh-TW"/>
        </w:rPr>
        <w:t>cell switch is complete.</w:t>
      </w:r>
    </w:p>
    <w:p w14:paraId="7462A7F7" w14:textId="6DB4C85F" w:rsidR="00997309" w:rsidRDefault="00997309" w:rsidP="009A30E0">
      <w:pPr>
        <w:jc w:val="both"/>
        <w:rPr>
          <w:lang w:eastAsia="zh-TW"/>
        </w:rPr>
      </w:pPr>
      <w:r>
        <w:rPr>
          <w:lang w:eastAsia="zh-TW"/>
        </w:rPr>
        <w:t>Based on our analysis above, we support Approach-2</w:t>
      </w:r>
      <w:r w:rsidR="00B26FC3">
        <w:rPr>
          <w:lang w:eastAsia="zh-TW"/>
        </w:rPr>
        <w:t xml:space="preserve"> in terms of CSI report timing</w:t>
      </w:r>
      <w:r w:rsidRPr="00997309">
        <w:rPr>
          <w:lang w:eastAsia="zh-TW"/>
        </w:rPr>
        <w:t>.</w:t>
      </w:r>
      <w:r w:rsidR="00B26FC3">
        <w:rPr>
          <w:lang w:eastAsia="zh-TW"/>
        </w:rPr>
        <w:t xml:space="preserve"> As both Alt-2 and Alt-3 are based on CSI reporting to target cell after cell switch is completed, we propose to further discuss and down-selection between Alt-2 and Alt-3. </w:t>
      </w:r>
    </w:p>
    <w:p w14:paraId="6B8F2C3D" w14:textId="0CCAEFFD" w:rsidR="00997309" w:rsidRPr="00986A57" w:rsidRDefault="00997309" w:rsidP="009A30E0">
      <w:pPr>
        <w:jc w:val="both"/>
        <w:rPr>
          <w:lang w:eastAsia="zh-TW"/>
        </w:rPr>
      </w:pPr>
      <w:r w:rsidRPr="00997309">
        <w:rPr>
          <w:b/>
          <w:bCs/>
          <w:lang w:eastAsia="zh-TW"/>
        </w:rPr>
        <w:t xml:space="preserve">Proposal </w:t>
      </w:r>
      <w:r w:rsidR="003962B9">
        <w:rPr>
          <w:b/>
          <w:bCs/>
          <w:lang w:eastAsia="zh-TW"/>
        </w:rPr>
        <w:t>5</w:t>
      </w:r>
      <w:r w:rsidRPr="00997309">
        <w:rPr>
          <w:b/>
          <w:bCs/>
          <w:lang w:eastAsia="zh-TW"/>
        </w:rPr>
        <w:t>:</w:t>
      </w:r>
      <w:r>
        <w:rPr>
          <w:b/>
          <w:bCs/>
          <w:lang w:eastAsia="zh-TW"/>
        </w:rPr>
        <w:t xml:space="preserve">  </w:t>
      </w:r>
      <w:r w:rsidR="00B26FC3">
        <w:rPr>
          <w:b/>
          <w:bCs/>
          <w:lang w:eastAsia="zh-TW"/>
        </w:rPr>
        <w:t xml:space="preserve">For CSI acquisition, </w:t>
      </w:r>
      <w:r w:rsidRPr="00997309">
        <w:rPr>
          <w:b/>
          <w:bCs/>
          <w:lang w:eastAsia="zh-TW"/>
        </w:rPr>
        <w:t xml:space="preserve">CSI report </w:t>
      </w:r>
      <w:r w:rsidR="00B26FC3">
        <w:rPr>
          <w:b/>
          <w:bCs/>
          <w:lang w:eastAsia="zh-TW"/>
        </w:rPr>
        <w:t xml:space="preserve">is sent to target cell after </w:t>
      </w:r>
      <w:r w:rsidR="000F5FA8">
        <w:rPr>
          <w:b/>
          <w:bCs/>
          <w:lang w:eastAsia="zh-TW"/>
        </w:rPr>
        <w:t xml:space="preserve">cell switch is completed. Down-select between Alt-2 and Alt-3. </w:t>
      </w: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D09E66F" w14:textId="77777777" w:rsidR="005E21C7" w:rsidRDefault="005E21C7" w:rsidP="005E21C7">
      <w:pPr>
        <w:snapToGrid w:val="0"/>
        <w:jc w:val="both"/>
        <w:rPr>
          <w:i/>
          <w:iCs/>
          <w:color w:val="000000"/>
          <w:lang w:val="en-GB"/>
        </w:rPr>
      </w:pPr>
      <w:r w:rsidRPr="005E21C7">
        <w:rPr>
          <w:b/>
          <w:bCs/>
          <w:i/>
          <w:iCs/>
          <w:color w:val="000000"/>
        </w:rPr>
        <w:t>Observation-1</w:t>
      </w:r>
      <w:r w:rsidRPr="005E21C7">
        <w:rPr>
          <w:b/>
          <w:bCs/>
          <w:i/>
          <w:iCs/>
          <w:color w:val="000000"/>
          <w:lang w:val="fr-FR"/>
        </w:rPr>
        <w:t xml:space="preserve">: </w:t>
      </w:r>
      <w:r w:rsidRPr="005E21C7">
        <w:rPr>
          <w:i/>
          <w:iCs/>
          <w:color w:val="000000"/>
        </w:rPr>
        <w:t>Benefits</w:t>
      </w:r>
      <w:r w:rsidRPr="005E21C7">
        <w:rPr>
          <w:i/>
          <w:iCs/>
          <w:color w:val="000000"/>
          <w:lang w:val="fr-FR"/>
        </w:rPr>
        <w:t xml:space="preserve"> of </w:t>
      </w:r>
      <w:r w:rsidRPr="005E21C7">
        <w:rPr>
          <w:i/>
          <w:iCs/>
          <w:color w:val="000000"/>
        </w:rPr>
        <w:t>introducing</w:t>
      </w:r>
      <w:r w:rsidRPr="005E21C7">
        <w:rPr>
          <w:i/>
          <w:iCs/>
          <w:color w:val="000000"/>
          <w:lang w:val="fr-FR"/>
        </w:rPr>
        <w:t xml:space="preserve"> </w:t>
      </w:r>
      <w:r w:rsidRPr="005E21C7">
        <w:rPr>
          <w:i/>
          <w:iCs/>
          <w:color w:val="000000"/>
        </w:rPr>
        <w:t>additional</w:t>
      </w:r>
      <w:r w:rsidRPr="005E21C7">
        <w:rPr>
          <w:i/>
          <w:iCs/>
          <w:color w:val="000000"/>
          <w:lang w:val="fr-FR"/>
        </w:rPr>
        <w:t xml:space="preserve"> </w:t>
      </w:r>
      <w:r w:rsidRPr="005E21C7">
        <w:rPr>
          <w:i/>
          <w:iCs/>
          <w:color w:val="000000"/>
          <w:lang w:val="en-GB"/>
        </w:rPr>
        <w:t>CSI-RS-based (i.e., non-TRS-based) TCI activation and indication is not clear.</w:t>
      </w:r>
    </w:p>
    <w:p w14:paraId="6DF90E50" w14:textId="77777777" w:rsidR="003962B9" w:rsidRPr="003962B9" w:rsidRDefault="005E21C7" w:rsidP="003962B9">
      <w:pPr>
        <w:snapToGrid w:val="0"/>
        <w:spacing w:after="0"/>
        <w:jc w:val="both"/>
        <w:rPr>
          <w:i/>
          <w:iCs/>
          <w:color w:val="000000"/>
        </w:rPr>
      </w:pPr>
      <w:r w:rsidRPr="005E21C7">
        <w:rPr>
          <w:b/>
          <w:bCs/>
          <w:i/>
          <w:iCs/>
          <w:color w:val="000000"/>
        </w:rPr>
        <w:t xml:space="preserve">Observation-2: </w:t>
      </w:r>
      <w:r w:rsidR="003962B9" w:rsidRPr="003962B9">
        <w:rPr>
          <w:i/>
          <w:iCs/>
          <w:color w:val="000000"/>
        </w:rPr>
        <w:t>There are two fundamental types of approaches to realize CSI acquisition based on report timing:</w:t>
      </w:r>
    </w:p>
    <w:p w14:paraId="06A6FC31" w14:textId="77777777" w:rsidR="003962B9" w:rsidRPr="003962B9" w:rsidRDefault="003962B9" w:rsidP="003962B9">
      <w:pPr>
        <w:numPr>
          <w:ilvl w:val="1"/>
          <w:numId w:val="65"/>
        </w:numPr>
        <w:snapToGrid w:val="0"/>
        <w:spacing w:after="0"/>
        <w:jc w:val="both"/>
        <w:rPr>
          <w:i/>
          <w:iCs/>
          <w:color w:val="000000"/>
        </w:rPr>
      </w:pPr>
      <w:r w:rsidRPr="003962B9">
        <w:rPr>
          <w:i/>
          <w:iCs/>
          <w:color w:val="000000"/>
          <w:lang w:val="en-GB"/>
        </w:rPr>
        <w:t>Approach-1) CSI report for candidate cell(s) is sent to current serving cell</w:t>
      </w:r>
    </w:p>
    <w:p w14:paraId="4F259148" w14:textId="77777777" w:rsidR="003962B9" w:rsidRPr="003962B9" w:rsidRDefault="003962B9" w:rsidP="003962B9">
      <w:pPr>
        <w:numPr>
          <w:ilvl w:val="1"/>
          <w:numId w:val="65"/>
        </w:numPr>
        <w:snapToGrid w:val="0"/>
        <w:spacing w:after="0"/>
        <w:jc w:val="both"/>
        <w:rPr>
          <w:i/>
          <w:iCs/>
          <w:color w:val="000000"/>
        </w:rPr>
      </w:pPr>
      <w:r w:rsidRPr="003962B9">
        <w:rPr>
          <w:i/>
          <w:iCs/>
          <w:color w:val="000000"/>
          <w:lang w:val="en-GB"/>
        </w:rPr>
        <w:t>Approach-2) CSI report for the indicated candidate cell in cell switch command is sent to target cell after the cell switch is complete.</w:t>
      </w:r>
    </w:p>
    <w:p w14:paraId="7E1F6057" w14:textId="77777777" w:rsidR="003962B9" w:rsidRDefault="003962B9" w:rsidP="003962B9">
      <w:pPr>
        <w:snapToGrid w:val="0"/>
        <w:spacing w:after="0"/>
        <w:jc w:val="both"/>
        <w:rPr>
          <w:rFonts w:eastAsia="Yu Mincho"/>
          <w:lang w:eastAsia="zh-CN"/>
        </w:rPr>
      </w:pPr>
    </w:p>
    <w:p w14:paraId="65D68E83" w14:textId="159B33D0" w:rsidR="00572B09" w:rsidRDefault="00572B09" w:rsidP="00B6578D">
      <w:pPr>
        <w:snapToGrid w:val="0"/>
        <w:jc w:val="both"/>
        <w:rPr>
          <w:rFonts w:eastAsia="Yu Mincho"/>
          <w:lang w:eastAsia="zh-CN"/>
        </w:rPr>
      </w:pPr>
      <w:r w:rsidRPr="001F274F">
        <w:rPr>
          <w:rFonts w:eastAsia="Yu Mincho"/>
          <w:lang w:eastAsia="zh-CN"/>
        </w:rPr>
        <w:t>We have the following proposals:</w:t>
      </w:r>
    </w:p>
    <w:p w14:paraId="5CDE97B6" w14:textId="77777777" w:rsidR="00B6578D" w:rsidRPr="00B6578D" w:rsidRDefault="00B6578D" w:rsidP="00B6578D">
      <w:pPr>
        <w:jc w:val="both"/>
        <w:rPr>
          <w:b/>
          <w:bCs/>
          <w:lang w:val="en-GB" w:eastAsia="zh-TW"/>
        </w:rPr>
      </w:pPr>
      <w:r w:rsidRPr="00B6578D">
        <w:rPr>
          <w:b/>
          <w:bCs/>
          <w:lang w:val="en-GB" w:eastAsia="zh-TW"/>
        </w:rPr>
        <w:t xml:space="preserve">Proposal 1: Do not support CSI-RS for Mobility. </w:t>
      </w:r>
    </w:p>
    <w:p w14:paraId="3C459787" w14:textId="77777777" w:rsidR="00B6578D" w:rsidRPr="00B6578D" w:rsidRDefault="00B6578D" w:rsidP="00B6578D">
      <w:pPr>
        <w:jc w:val="both"/>
        <w:rPr>
          <w:b/>
          <w:bCs/>
          <w:lang w:val="en-GB" w:eastAsia="zh-TW"/>
        </w:rPr>
      </w:pPr>
      <w:r w:rsidRPr="00B6578D">
        <w:rPr>
          <w:b/>
          <w:bCs/>
          <w:lang w:val="en-GB" w:eastAsia="zh-TW"/>
        </w:rPr>
        <w:t xml:space="preserve">Proposal 2: Do not support aperiodic CSI-RS. </w:t>
      </w:r>
    </w:p>
    <w:p w14:paraId="11A7A37A" w14:textId="77777777" w:rsidR="00B6578D" w:rsidRPr="00B6578D" w:rsidRDefault="00B6578D" w:rsidP="00B6578D">
      <w:pPr>
        <w:jc w:val="both"/>
        <w:rPr>
          <w:b/>
          <w:bCs/>
          <w:lang w:eastAsia="zh-TW"/>
        </w:rPr>
      </w:pPr>
      <w:r w:rsidRPr="00B6578D">
        <w:rPr>
          <w:b/>
          <w:bCs/>
          <w:lang w:eastAsia="zh-TW"/>
        </w:rPr>
        <w:t xml:space="preserve">Proposal 3: Do not support L1 specified filtering for event-triggered reporting. </w:t>
      </w:r>
    </w:p>
    <w:p w14:paraId="1BF07F49" w14:textId="77777777" w:rsidR="007D3120" w:rsidRPr="007D3120" w:rsidRDefault="007D3120" w:rsidP="007D3120">
      <w:pPr>
        <w:jc w:val="both"/>
        <w:rPr>
          <w:b/>
          <w:bCs/>
          <w:lang w:eastAsia="zh-TW"/>
        </w:rPr>
      </w:pPr>
      <w:r w:rsidRPr="007D3120">
        <w:rPr>
          <w:b/>
          <w:bCs/>
          <w:lang w:eastAsia="zh-TW"/>
        </w:rPr>
        <w:t>Proposal 4: Do not support CSI-RS for BM as QCL source RS in LTM TCI state(s).</w:t>
      </w:r>
    </w:p>
    <w:p w14:paraId="39565B98" w14:textId="77777777" w:rsidR="007D3120" w:rsidRDefault="007D3120" w:rsidP="007D3120">
      <w:pPr>
        <w:jc w:val="both"/>
        <w:rPr>
          <w:lang w:eastAsia="zh-TW"/>
        </w:rPr>
      </w:pPr>
      <w:r>
        <w:rPr>
          <w:b/>
          <w:bCs/>
          <w:lang w:eastAsia="zh-TW"/>
        </w:rPr>
        <w:t xml:space="preserve">Proposal 5:  For CSI acquisition, CSI report is sent to target cell after cell switch is completed. Down-select between Alt-2 and Alt-3.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3835FD4E" w:rsidR="00804582" w:rsidRDefault="00BD6607" w:rsidP="00516400">
      <w:pPr>
        <w:pStyle w:val="ListParagraph"/>
        <w:numPr>
          <w:ilvl w:val="0"/>
          <w:numId w:val="2"/>
        </w:numPr>
      </w:pPr>
      <w:r w:rsidRPr="00BD6607">
        <w:t>RP-242356</w:t>
      </w:r>
      <w:r w:rsidR="00091007">
        <w:t xml:space="preserve">, </w:t>
      </w:r>
      <w:r w:rsidRPr="00BD6607">
        <w:t>Revised Work Item: NR mobility enhancements Phase 4</w:t>
      </w:r>
      <w:r w:rsidR="00AD6D7D" w:rsidRPr="00AD6D7D">
        <w:t xml:space="preserve">, </w:t>
      </w:r>
      <w:r w:rsidR="008454B7" w:rsidRPr="008454B7">
        <w:t>Apple Inc, China Telecom</w:t>
      </w:r>
      <w:r w:rsidR="00AD6D7D" w:rsidRPr="00AD6D7D">
        <w:t>, RAN#1</w:t>
      </w:r>
      <w:r w:rsidR="00A95D16">
        <w:t>0</w:t>
      </w:r>
      <w:r w:rsidR="000820B4">
        <w:t>5</w:t>
      </w:r>
      <w:r w:rsidR="00AD6D7D" w:rsidRPr="00AD6D7D">
        <w:t xml:space="preserve">, </w:t>
      </w:r>
      <w:r w:rsidR="004D1312">
        <w:t>Melbourne</w:t>
      </w:r>
      <w:r w:rsidR="00AD6D7D" w:rsidRPr="00AD6D7D">
        <w:t xml:space="preserve">, </w:t>
      </w:r>
      <w:r w:rsidR="004D1312">
        <w:t>Australia</w:t>
      </w:r>
      <w:r w:rsidR="008454B7">
        <w:t xml:space="preserve">, </w:t>
      </w:r>
      <w:r w:rsidR="004D1312">
        <w:t xml:space="preserve">September </w:t>
      </w:r>
      <w:r w:rsidR="00AD6D7D" w:rsidRPr="00AD6D7D">
        <w:t>202</w:t>
      </w:r>
      <w:r w:rsidR="00CA4F94">
        <w:t>4</w:t>
      </w:r>
      <w:r w:rsidR="00AD6D7D" w:rsidRPr="00AD6D7D">
        <w:t>.</w:t>
      </w:r>
    </w:p>
    <w:p w14:paraId="693D0B19" w14:textId="03644D27" w:rsidR="00995173" w:rsidRDefault="00995173" w:rsidP="00516400">
      <w:pPr>
        <w:pStyle w:val="ListParagraph"/>
        <w:numPr>
          <w:ilvl w:val="0"/>
          <w:numId w:val="2"/>
        </w:numPr>
      </w:pPr>
      <w:r>
        <w:t>Chairman’s notes, RAN1-11</w:t>
      </w:r>
      <w:r w:rsidR="00DE38C1">
        <w:t>8</w:t>
      </w:r>
      <w:r>
        <w:t xml:space="preserve">, </w:t>
      </w:r>
      <w:r w:rsidR="00DE38C1">
        <w:t>Maastricht</w:t>
      </w:r>
      <w:r>
        <w:t xml:space="preserve">, </w:t>
      </w:r>
      <w:r w:rsidR="00DE38C1">
        <w:t>Netherlands</w:t>
      </w:r>
      <w:r w:rsidR="0039025D">
        <w:t xml:space="preserve">, </w:t>
      </w:r>
      <w:r w:rsidR="00DE38C1">
        <w:t xml:space="preserve">August </w:t>
      </w:r>
      <w:r>
        <w:t xml:space="preserve">2024. </w:t>
      </w:r>
    </w:p>
    <w:p w14:paraId="76F7A151" w14:textId="05518DB6" w:rsidR="001B6F4B" w:rsidRPr="00572B09" w:rsidRDefault="001B6F4B" w:rsidP="001B6F4B">
      <w:pPr>
        <w:pStyle w:val="ListParagraph"/>
        <w:numPr>
          <w:ilvl w:val="0"/>
          <w:numId w:val="2"/>
        </w:numPr>
      </w:pPr>
      <w:r>
        <w:t>Chairman’s notes, RAN1-118</w:t>
      </w:r>
      <w:r>
        <w:t>bis</w:t>
      </w:r>
      <w:r>
        <w:t xml:space="preserve">, </w:t>
      </w:r>
      <w:r>
        <w:t>Hefei</w:t>
      </w:r>
      <w:r>
        <w:t xml:space="preserve">, </w:t>
      </w:r>
      <w:r>
        <w:t>China</w:t>
      </w:r>
      <w:r>
        <w:t xml:space="preserve">, </w:t>
      </w:r>
      <w:r>
        <w:t xml:space="preserve">October </w:t>
      </w:r>
      <w:r>
        <w:t xml:space="preserve">2024. </w:t>
      </w:r>
    </w:p>
    <w:sectPr w:rsidR="001B6F4B"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2CC2B" w14:textId="77777777" w:rsidR="007432A9" w:rsidRDefault="007432A9">
      <w:r>
        <w:separator/>
      </w:r>
    </w:p>
  </w:endnote>
  <w:endnote w:type="continuationSeparator" w:id="0">
    <w:p w14:paraId="1B2D48D3" w14:textId="77777777" w:rsidR="007432A9" w:rsidRDefault="0074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B30C0" w14:textId="77777777" w:rsidR="007432A9" w:rsidRDefault="007432A9">
      <w:r>
        <w:separator/>
      </w:r>
    </w:p>
  </w:footnote>
  <w:footnote w:type="continuationSeparator" w:id="0">
    <w:p w14:paraId="6DFA5ECD" w14:textId="77777777" w:rsidR="007432A9" w:rsidRDefault="00743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0D6485"/>
    <w:multiLevelType w:val="hybridMultilevel"/>
    <w:tmpl w:val="2A06732C"/>
    <w:lvl w:ilvl="0" w:tplc="FBD83F72">
      <w:start w:val="1"/>
      <w:numFmt w:val="bullet"/>
      <w:lvlText w:val="•"/>
      <w:lvlJc w:val="left"/>
      <w:pPr>
        <w:tabs>
          <w:tab w:val="num" w:pos="720"/>
        </w:tabs>
        <w:ind w:left="720" w:hanging="360"/>
      </w:pPr>
      <w:rPr>
        <w:rFonts w:ascii="Arial" w:hAnsi="Arial" w:hint="default"/>
      </w:rPr>
    </w:lvl>
    <w:lvl w:ilvl="1" w:tplc="59766B10">
      <w:numFmt w:val="bullet"/>
      <w:lvlText w:val="•"/>
      <w:lvlJc w:val="left"/>
      <w:pPr>
        <w:tabs>
          <w:tab w:val="num" w:pos="1440"/>
        </w:tabs>
        <w:ind w:left="1440" w:hanging="360"/>
      </w:pPr>
      <w:rPr>
        <w:rFonts w:ascii="Arial" w:hAnsi="Arial" w:hint="default"/>
      </w:rPr>
    </w:lvl>
    <w:lvl w:ilvl="2" w:tplc="D7E63B14" w:tentative="1">
      <w:start w:val="1"/>
      <w:numFmt w:val="bullet"/>
      <w:lvlText w:val="•"/>
      <w:lvlJc w:val="left"/>
      <w:pPr>
        <w:tabs>
          <w:tab w:val="num" w:pos="2160"/>
        </w:tabs>
        <w:ind w:left="2160" w:hanging="360"/>
      </w:pPr>
      <w:rPr>
        <w:rFonts w:ascii="Arial" w:hAnsi="Arial" w:hint="default"/>
      </w:rPr>
    </w:lvl>
    <w:lvl w:ilvl="3" w:tplc="CA26CD1E" w:tentative="1">
      <w:start w:val="1"/>
      <w:numFmt w:val="bullet"/>
      <w:lvlText w:val="•"/>
      <w:lvlJc w:val="left"/>
      <w:pPr>
        <w:tabs>
          <w:tab w:val="num" w:pos="2880"/>
        </w:tabs>
        <w:ind w:left="2880" w:hanging="360"/>
      </w:pPr>
      <w:rPr>
        <w:rFonts w:ascii="Arial" w:hAnsi="Arial" w:hint="default"/>
      </w:rPr>
    </w:lvl>
    <w:lvl w:ilvl="4" w:tplc="B414F012" w:tentative="1">
      <w:start w:val="1"/>
      <w:numFmt w:val="bullet"/>
      <w:lvlText w:val="•"/>
      <w:lvlJc w:val="left"/>
      <w:pPr>
        <w:tabs>
          <w:tab w:val="num" w:pos="3600"/>
        </w:tabs>
        <w:ind w:left="3600" w:hanging="360"/>
      </w:pPr>
      <w:rPr>
        <w:rFonts w:ascii="Arial" w:hAnsi="Arial" w:hint="default"/>
      </w:rPr>
    </w:lvl>
    <w:lvl w:ilvl="5" w:tplc="A8EACD66" w:tentative="1">
      <w:start w:val="1"/>
      <w:numFmt w:val="bullet"/>
      <w:lvlText w:val="•"/>
      <w:lvlJc w:val="left"/>
      <w:pPr>
        <w:tabs>
          <w:tab w:val="num" w:pos="4320"/>
        </w:tabs>
        <w:ind w:left="4320" w:hanging="360"/>
      </w:pPr>
      <w:rPr>
        <w:rFonts w:ascii="Arial" w:hAnsi="Arial" w:hint="default"/>
      </w:rPr>
    </w:lvl>
    <w:lvl w:ilvl="6" w:tplc="5D2A7A68" w:tentative="1">
      <w:start w:val="1"/>
      <w:numFmt w:val="bullet"/>
      <w:lvlText w:val="•"/>
      <w:lvlJc w:val="left"/>
      <w:pPr>
        <w:tabs>
          <w:tab w:val="num" w:pos="5040"/>
        </w:tabs>
        <w:ind w:left="5040" w:hanging="360"/>
      </w:pPr>
      <w:rPr>
        <w:rFonts w:ascii="Arial" w:hAnsi="Arial" w:hint="default"/>
      </w:rPr>
    </w:lvl>
    <w:lvl w:ilvl="7" w:tplc="5874EA4E" w:tentative="1">
      <w:start w:val="1"/>
      <w:numFmt w:val="bullet"/>
      <w:lvlText w:val="•"/>
      <w:lvlJc w:val="left"/>
      <w:pPr>
        <w:tabs>
          <w:tab w:val="num" w:pos="5760"/>
        </w:tabs>
        <w:ind w:left="5760" w:hanging="360"/>
      </w:pPr>
      <w:rPr>
        <w:rFonts w:ascii="Arial" w:hAnsi="Arial" w:hint="default"/>
      </w:rPr>
    </w:lvl>
    <w:lvl w:ilvl="8" w:tplc="42924F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BBC0FBB"/>
    <w:multiLevelType w:val="hybridMultilevel"/>
    <w:tmpl w:val="59FCA846"/>
    <w:lvl w:ilvl="0" w:tplc="F6F48726">
      <w:start w:val="1"/>
      <w:numFmt w:val="bullet"/>
      <w:lvlText w:val="•"/>
      <w:lvlJc w:val="left"/>
      <w:pPr>
        <w:tabs>
          <w:tab w:val="num" w:pos="720"/>
        </w:tabs>
        <w:ind w:left="720" w:hanging="360"/>
      </w:pPr>
      <w:rPr>
        <w:rFonts w:ascii="Arial" w:hAnsi="Arial" w:hint="default"/>
      </w:rPr>
    </w:lvl>
    <w:lvl w:ilvl="1" w:tplc="512A4CC0" w:tentative="1">
      <w:start w:val="1"/>
      <w:numFmt w:val="bullet"/>
      <w:lvlText w:val="•"/>
      <w:lvlJc w:val="left"/>
      <w:pPr>
        <w:tabs>
          <w:tab w:val="num" w:pos="1440"/>
        </w:tabs>
        <w:ind w:left="1440" w:hanging="360"/>
      </w:pPr>
      <w:rPr>
        <w:rFonts w:ascii="Arial" w:hAnsi="Arial" w:hint="default"/>
      </w:rPr>
    </w:lvl>
    <w:lvl w:ilvl="2" w:tplc="D9820F4C" w:tentative="1">
      <w:start w:val="1"/>
      <w:numFmt w:val="bullet"/>
      <w:lvlText w:val="•"/>
      <w:lvlJc w:val="left"/>
      <w:pPr>
        <w:tabs>
          <w:tab w:val="num" w:pos="2160"/>
        </w:tabs>
        <w:ind w:left="2160" w:hanging="360"/>
      </w:pPr>
      <w:rPr>
        <w:rFonts w:ascii="Arial" w:hAnsi="Arial" w:hint="default"/>
      </w:rPr>
    </w:lvl>
    <w:lvl w:ilvl="3" w:tplc="34609F2A" w:tentative="1">
      <w:start w:val="1"/>
      <w:numFmt w:val="bullet"/>
      <w:lvlText w:val="•"/>
      <w:lvlJc w:val="left"/>
      <w:pPr>
        <w:tabs>
          <w:tab w:val="num" w:pos="2880"/>
        </w:tabs>
        <w:ind w:left="2880" w:hanging="360"/>
      </w:pPr>
      <w:rPr>
        <w:rFonts w:ascii="Arial" w:hAnsi="Arial" w:hint="default"/>
      </w:rPr>
    </w:lvl>
    <w:lvl w:ilvl="4" w:tplc="8E6E7752" w:tentative="1">
      <w:start w:val="1"/>
      <w:numFmt w:val="bullet"/>
      <w:lvlText w:val="•"/>
      <w:lvlJc w:val="left"/>
      <w:pPr>
        <w:tabs>
          <w:tab w:val="num" w:pos="3600"/>
        </w:tabs>
        <w:ind w:left="3600" w:hanging="360"/>
      </w:pPr>
      <w:rPr>
        <w:rFonts w:ascii="Arial" w:hAnsi="Arial" w:hint="default"/>
      </w:rPr>
    </w:lvl>
    <w:lvl w:ilvl="5" w:tplc="1234AFA8" w:tentative="1">
      <w:start w:val="1"/>
      <w:numFmt w:val="bullet"/>
      <w:lvlText w:val="•"/>
      <w:lvlJc w:val="left"/>
      <w:pPr>
        <w:tabs>
          <w:tab w:val="num" w:pos="4320"/>
        </w:tabs>
        <w:ind w:left="4320" w:hanging="360"/>
      </w:pPr>
      <w:rPr>
        <w:rFonts w:ascii="Arial" w:hAnsi="Arial" w:hint="default"/>
      </w:rPr>
    </w:lvl>
    <w:lvl w:ilvl="6" w:tplc="6E24D974" w:tentative="1">
      <w:start w:val="1"/>
      <w:numFmt w:val="bullet"/>
      <w:lvlText w:val="•"/>
      <w:lvlJc w:val="left"/>
      <w:pPr>
        <w:tabs>
          <w:tab w:val="num" w:pos="5040"/>
        </w:tabs>
        <w:ind w:left="5040" w:hanging="360"/>
      </w:pPr>
      <w:rPr>
        <w:rFonts w:ascii="Arial" w:hAnsi="Arial" w:hint="default"/>
      </w:rPr>
    </w:lvl>
    <w:lvl w:ilvl="7" w:tplc="CB0E69D8" w:tentative="1">
      <w:start w:val="1"/>
      <w:numFmt w:val="bullet"/>
      <w:lvlText w:val="•"/>
      <w:lvlJc w:val="left"/>
      <w:pPr>
        <w:tabs>
          <w:tab w:val="num" w:pos="5760"/>
        </w:tabs>
        <w:ind w:left="5760" w:hanging="360"/>
      </w:pPr>
      <w:rPr>
        <w:rFonts w:ascii="Arial" w:hAnsi="Arial" w:hint="default"/>
      </w:rPr>
    </w:lvl>
    <w:lvl w:ilvl="8" w:tplc="F6E673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42B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66A1BC7"/>
    <w:multiLevelType w:val="multilevel"/>
    <w:tmpl w:val="4156DD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B58C7"/>
    <w:multiLevelType w:val="hybridMultilevel"/>
    <w:tmpl w:val="35A2E986"/>
    <w:lvl w:ilvl="0" w:tplc="3B2C9688">
      <w:start w:val="1"/>
      <w:numFmt w:val="bullet"/>
      <w:lvlText w:val="•"/>
      <w:lvlJc w:val="left"/>
      <w:pPr>
        <w:tabs>
          <w:tab w:val="num" w:pos="720"/>
        </w:tabs>
        <w:ind w:left="720" w:hanging="360"/>
      </w:pPr>
      <w:rPr>
        <w:rFonts w:ascii="Arial" w:hAnsi="Arial" w:hint="default"/>
      </w:rPr>
    </w:lvl>
    <w:lvl w:ilvl="1" w:tplc="61EE550C" w:tentative="1">
      <w:start w:val="1"/>
      <w:numFmt w:val="bullet"/>
      <w:lvlText w:val="•"/>
      <w:lvlJc w:val="left"/>
      <w:pPr>
        <w:tabs>
          <w:tab w:val="num" w:pos="1440"/>
        </w:tabs>
        <w:ind w:left="1440" w:hanging="360"/>
      </w:pPr>
      <w:rPr>
        <w:rFonts w:ascii="Arial" w:hAnsi="Arial" w:hint="default"/>
      </w:rPr>
    </w:lvl>
    <w:lvl w:ilvl="2" w:tplc="3448F96C" w:tentative="1">
      <w:start w:val="1"/>
      <w:numFmt w:val="bullet"/>
      <w:lvlText w:val="•"/>
      <w:lvlJc w:val="left"/>
      <w:pPr>
        <w:tabs>
          <w:tab w:val="num" w:pos="2160"/>
        </w:tabs>
        <w:ind w:left="2160" w:hanging="360"/>
      </w:pPr>
      <w:rPr>
        <w:rFonts w:ascii="Arial" w:hAnsi="Arial" w:hint="default"/>
      </w:rPr>
    </w:lvl>
    <w:lvl w:ilvl="3" w:tplc="678019B4" w:tentative="1">
      <w:start w:val="1"/>
      <w:numFmt w:val="bullet"/>
      <w:lvlText w:val="•"/>
      <w:lvlJc w:val="left"/>
      <w:pPr>
        <w:tabs>
          <w:tab w:val="num" w:pos="2880"/>
        </w:tabs>
        <w:ind w:left="2880" w:hanging="360"/>
      </w:pPr>
      <w:rPr>
        <w:rFonts w:ascii="Arial" w:hAnsi="Arial" w:hint="default"/>
      </w:rPr>
    </w:lvl>
    <w:lvl w:ilvl="4" w:tplc="82BE411C" w:tentative="1">
      <w:start w:val="1"/>
      <w:numFmt w:val="bullet"/>
      <w:lvlText w:val="•"/>
      <w:lvlJc w:val="left"/>
      <w:pPr>
        <w:tabs>
          <w:tab w:val="num" w:pos="3600"/>
        </w:tabs>
        <w:ind w:left="3600" w:hanging="360"/>
      </w:pPr>
      <w:rPr>
        <w:rFonts w:ascii="Arial" w:hAnsi="Arial" w:hint="default"/>
      </w:rPr>
    </w:lvl>
    <w:lvl w:ilvl="5" w:tplc="2DC65178" w:tentative="1">
      <w:start w:val="1"/>
      <w:numFmt w:val="bullet"/>
      <w:lvlText w:val="•"/>
      <w:lvlJc w:val="left"/>
      <w:pPr>
        <w:tabs>
          <w:tab w:val="num" w:pos="4320"/>
        </w:tabs>
        <w:ind w:left="4320" w:hanging="360"/>
      </w:pPr>
      <w:rPr>
        <w:rFonts w:ascii="Arial" w:hAnsi="Arial" w:hint="default"/>
      </w:rPr>
    </w:lvl>
    <w:lvl w:ilvl="6" w:tplc="E586EBDA" w:tentative="1">
      <w:start w:val="1"/>
      <w:numFmt w:val="bullet"/>
      <w:lvlText w:val="•"/>
      <w:lvlJc w:val="left"/>
      <w:pPr>
        <w:tabs>
          <w:tab w:val="num" w:pos="5040"/>
        </w:tabs>
        <w:ind w:left="5040" w:hanging="360"/>
      </w:pPr>
      <w:rPr>
        <w:rFonts w:ascii="Arial" w:hAnsi="Arial" w:hint="default"/>
      </w:rPr>
    </w:lvl>
    <w:lvl w:ilvl="7" w:tplc="A7561BFC" w:tentative="1">
      <w:start w:val="1"/>
      <w:numFmt w:val="bullet"/>
      <w:lvlText w:val="•"/>
      <w:lvlJc w:val="left"/>
      <w:pPr>
        <w:tabs>
          <w:tab w:val="num" w:pos="5760"/>
        </w:tabs>
        <w:ind w:left="5760" w:hanging="360"/>
      </w:pPr>
      <w:rPr>
        <w:rFonts w:ascii="Arial" w:hAnsi="Arial" w:hint="default"/>
      </w:rPr>
    </w:lvl>
    <w:lvl w:ilvl="8" w:tplc="DB0270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97562"/>
    <w:multiLevelType w:val="hybridMultilevel"/>
    <w:tmpl w:val="0FD8528C"/>
    <w:lvl w:ilvl="0" w:tplc="2E5C0858">
      <w:start w:val="1"/>
      <w:numFmt w:val="bullet"/>
      <w:lvlText w:val="•"/>
      <w:lvlJc w:val="left"/>
      <w:pPr>
        <w:tabs>
          <w:tab w:val="num" w:pos="720"/>
        </w:tabs>
        <w:ind w:left="720" w:hanging="360"/>
      </w:pPr>
      <w:rPr>
        <w:rFonts w:ascii="Arial" w:hAnsi="Arial" w:hint="default"/>
      </w:rPr>
    </w:lvl>
    <w:lvl w:ilvl="1" w:tplc="520632CE" w:tentative="1">
      <w:start w:val="1"/>
      <w:numFmt w:val="bullet"/>
      <w:lvlText w:val="•"/>
      <w:lvlJc w:val="left"/>
      <w:pPr>
        <w:tabs>
          <w:tab w:val="num" w:pos="1440"/>
        </w:tabs>
        <w:ind w:left="1440" w:hanging="360"/>
      </w:pPr>
      <w:rPr>
        <w:rFonts w:ascii="Arial" w:hAnsi="Arial" w:hint="default"/>
      </w:rPr>
    </w:lvl>
    <w:lvl w:ilvl="2" w:tplc="84F42730" w:tentative="1">
      <w:start w:val="1"/>
      <w:numFmt w:val="bullet"/>
      <w:lvlText w:val="•"/>
      <w:lvlJc w:val="left"/>
      <w:pPr>
        <w:tabs>
          <w:tab w:val="num" w:pos="2160"/>
        </w:tabs>
        <w:ind w:left="2160" w:hanging="360"/>
      </w:pPr>
      <w:rPr>
        <w:rFonts w:ascii="Arial" w:hAnsi="Arial" w:hint="default"/>
      </w:rPr>
    </w:lvl>
    <w:lvl w:ilvl="3" w:tplc="D9BE0814" w:tentative="1">
      <w:start w:val="1"/>
      <w:numFmt w:val="bullet"/>
      <w:lvlText w:val="•"/>
      <w:lvlJc w:val="left"/>
      <w:pPr>
        <w:tabs>
          <w:tab w:val="num" w:pos="2880"/>
        </w:tabs>
        <w:ind w:left="2880" w:hanging="360"/>
      </w:pPr>
      <w:rPr>
        <w:rFonts w:ascii="Arial" w:hAnsi="Arial" w:hint="default"/>
      </w:rPr>
    </w:lvl>
    <w:lvl w:ilvl="4" w:tplc="5A980974" w:tentative="1">
      <w:start w:val="1"/>
      <w:numFmt w:val="bullet"/>
      <w:lvlText w:val="•"/>
      <w:lvlJc w:val="left"/>
      <w:pPr>
        <w:tabs>
          <w:tab w:val="num" w:pos="3600"/>
        </w:tabs>
        <w:ind w:left="3600" w:hanging="360"/>
      </w:pPr>
      <w:rPr>
        <w:rFonts w:ascii="Arial" w:hAnsi="Arial" w:hint="default"/>
      </w:rPr>
    </w:lvl>
    <w:lvl w:ilvl="5" w:tplc="0088A1F0" w:tentative="1">
      <w:start w:val="1"/>
      <w:numFmt w:val="bullet"/>
      <w:lvlText w:val="•"/>
      <w:lvlJc w:val="left"/>
      <w:pPr>
        <w:tabs>
          <w:tab w:val="num" w:pos="4320"/>
        </w:tabs>
        <w:ind w:left="4320" w:hanging="360"/>
      </w:pPr>
      <w:rPr>
        <w:rFonts w:ascii="Arial" w:hAnsi="Arial" w:hint="default"/>
      </w:rPr>
    </w:lvl>
    <w:lvl w:ilvl="6" w:tplc="0E94C8BA" w:tentative="1">
      <w:start w:val="1"/>
      <w:numFmt w:val="bullet"/>
      <w:lvlText w:val="•"/>
      <w:lvlJc w:val="left"/>
      <w:pPr>
        <w:tabs>
          <w:tab w:val="num" w:pos="5040"/>
        </w:tabs>
        <w:ind w:left="5040" w:hanging="360"/>
      </w:pPr>
      <w:rPr>
        <w:rFonts w:ascii="Arial" w:hAnsi="Arial" w:hint="default"/>
      </w:rPr>
    </w:lvl>
    <w:lvl w:ilvl="7" w:tplc="20E0A592" w:tentative="1">
      <w:start w:val="1"/>
      <w:numFmt w:val="bullet"/>
      <w:lvlText w:val="•"/>
      <w:lvlJc w:val="left"/>
      <w:pPr>
        <w:tabs>
          <w:tab w:val="num" w:pos="5760"/>
        </w:tabs>
        <w:ind w:left="5760" w:hanging="360"/>
      </w:pPr>
      <w:rPr>
        <w:rFonts w:ascii="Arial" w:hAnsi="Arial" w:hint="default"/>
      </w:rPr>
    </w:lvl>
    <w:lvl w:ilvl="8" w:tplc="6A2449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8255BB"/>
    <w:multiLevelType w:val="hybridMultilevel"/>
    <w:tmpl w:val="392A51AE"/>
    <w:lvl w:ilvl="0" w:tplc="FEE4F770">
      <w:start w:val="1"/>
      <w:numFmt w:val="bullet"/>
      <w:lvlText w:val="•"/>
      <w:lvlJc w:val="left"/>
      <w:pPr>
        <w:tabs>
          <w:tab w:val="num" w:pos="720"/>
        </w:tabs>
        <w:ind w:left="720" w:hanging="360"/>
      </w:pPr>
      <w:rPr>
        <w:rFonts w:ascii="Arial" w:hAnsi="Arial" w:hint="default"/>
      </w:rPr>
    </w:lvl>
    <w:lvl w:ilvl="1" w:tplc="1DEC4B2E" w:tentative="1">
      <w:start w:val="1"/>
      <w:numFmt w:val="bullet"/>
      <w:lvlText w:val="•"/>
      <w:lvlJc w:val="left"/>
      <w:pPr>
        <w:tabs>
          <w:tab w:val="num" w:pos="1440"/>
        </w:tabs>
        <w:ind w:left="1440" w:hanging="360"/>
      </w:pPr>
      <w:rPr>
        <w:rFonts w:ascii="Arial" w:hAnsi="Arial" w:hint="default"/>
      </w:rPr>
    </w:lvl>
    <w:lvl w:ilvl="2" w:tplc="A5A66B56" w:tentative="1">
      <w:start w:val="1"/>
      <w:numFmt w:val="bullet"/>
      <w:lvlText w:val="•"/>
      <w:lvlJc w:val="left"/>
      <w:pPr>
        <w:tabs>
          <w:tab w:val="num" w:pos="2160"/>
        </w:tabs>
        <w:ind w:left="2160" w:hanging="360"/>
      </w:pPr>
      <w:rPr>
        <w:rFonts w:ascii="Arial" w:hAnsi="Arial" w:hint="default"/>
      </w:rPr>
    </w:lvl>
    <w:lvl w:ilvl="3" w:tplc="3222BA2C" w:tentative="1">
      <w:start w:val="1"/>
      <w:numFmt w:val="bullet"/>
      <w:lvlText w:val="•"/>
      <w:lvlJc w:val="left"/>
      <w:pPr>
        <w:tabs>
          <w:tab w:val="num" w:pos="2880"/>
        </w:tabs>
        <w:ind w:left="2880" w:hanging="360"/>
      </w:pPr>
      <w:rPr>
        <w:rFonts w:ascii="Arial" w:hAnsi="Arial" w:hint="default"/>
      </w:rPr>
    </w:lvl>
    <w:lvl w:ilvl="4" w:tplc="C5807C88" w:tentative="1">
      <w:start w:val="1"/>
      <w:numFmt w:val="bullet"/>
      <w:lvlText w:val="•"/>
      <w:lvlJc w:val="left"/>
      <w:pPr>
        <w:tabs>
          <w:tab w:val="num" w:pos="3600"/>
        </w:tabs>
        <w:ind w:left="3600" w:hanging="360"/>
      </w:pPr>
      <w:rPr>
        <w:rFonts w:ascii="Arial" w:hAnsi="Arial" w:hint="default"/>
      </w:rPr>
    </w:lvl>
    <w:lvl w:ilvl="5" w:tplc="CE424EE6" w:tentative="1">
      <w:start w:val="1"/>
      <w:numFmt w:val="bullet"/>
      <w:lvlText w:val="•"/>
      <w:lvlJc w:val="left"/>
      <w:pPr>
        <w:tabs>
          <w:tab w:val="num" w:pos="4320"/>
        </w:tabs>
        <w:ind w:left="4320" w:hanging="360"/>
      </w:pPr>
      <w:rPr>
        <w:rFonts w:ascii="Arial" w:hAnsi="Arial" w:hint="default"/>
      </w:rPr>
    </w:lvl>
    <w:lvl w:ilvl="6" w:tplc="3A0093AC" w:tentative="1">
      <w:start w:val="1"/>
      <w:numFmt w:val="bullet"/>
      <w:lvlText w:val="•"/>
      <w:lvlJc w:val="left"/>
      <w:pPr>
        <w:tabs>
          <w:tab w:val="num" w:pos="5040"/>
        </w:tabs>
        <w:ind w:left="5040" w:hanging="360"/>
      </w:pPr>
      <w:rPr>
        <w:rFonts w:ascii="Arial" w:hAnsi="Arial" w:hint="default"/>
      </w:rPr>
    </w:lvl>
    <w:lvl w:ilvl="7" w:tplc="D7C2BF62" w:tentative="1">
      <w:start w:val="1"/>
      <w:numFmt w:val="bullet"/>
      <w:lvlText w:val="•"/>
      <w:lvlJc w:val="left"/>
      <w:pPr>
        <w:tabs>
          <w:tab w:val="num" w:pos="5760"/>
        </w:tabs>
        <w:ind w:left="5760" w:hanging="360"/>
      </w:pPr>
      <w:rPr>
        <w:rFonts w:ascii="Arial" w:hAnsi="Arial" w:hint="default"/>
      </w:rPr>
    </w:lvl>
    <w:lvl w:ilvl="8" w:tplc="B1F825F4" w:tentative="1">
      <w:start w:val="1"/>
      <w:numFmt w:val="bullet"/>
      <w:lvlText w:val="•"/>
      <w:lvlJc w:val="left"/>
      <w:pPr>
        <w:tabs>
          <w:tab w:val="num" w:pos="6480"/>
        </w:tabs>
        <w:ind w:left="6480" w:hanging="360"/>
      </w:pPr>
      <w:rPr>
        <w:rFonts w:ascii="Arial" w:hAnsi="Arial" w:hint="default"/>
      </w:rPr>
    </w:lvl>
  </w:abstractNum>
  <w:num w:numId="1" w16cid:durableId="217596657">
    <w:abstractNumId w:val="28"/>
  </w:num>
  <w:num w:numId="2" w16cid:durableId="770783937">
    <w:abstractNumId w:val="10"/>
  </w:num>
  <w:num w:numId="3" w16cid:durableId="1241284276">
    <w:abstractNumId w:val="40"/>
  </w:num>
  <w:num w:numId="4" w16cid:durableId="1961178633">
    <w:abstractNumId w:val="24"/>
  </w:num>
  <w:num w:numId="5" w16cid:durableId="1636370996">
    <w:abstractNumId w:val="39"/>
  </w:num>
  <w:num w:numId="6" w16cid:durableId="791367854">
    <w:abstractNumId w:val="13"/>
  </w:num>
  <w:num w:numId="7" w16cid:durableId="1142229618">
    <w:abstractNumId w:val="3"/>
  </w:num>
  <w:num w:numId="8" w16cid:durableId="1667316291">
    <w:abstractNumId w:val="30"/>
  </w:num>
  <w:num w:numId="9" w16cid:durableId="8025748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7"/>
  </w:num>
  <w:num w:numId="11" w16cid:durableId="1185628874">
    <w:abstractNumId w:val="42"/>
  </w:num>
  <w:num w:numId="12" w16cid:durableId="417531044">
    <w:abstractNumId w:val="43"/>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9"/>
  </w:num>
  <w:num w:numId="19" w16cid:durableId="2023587221">
    <w:abstractNumId w:val="22"/>
  </w:num>
  <w:num w:numId="20" w16cid:durableId="148717155">
    <w:abstractNumId w:val="15"/>
  </w:num>
  <w:num w:numId="21" w16cid:durableId="1143082241">
    <w:abstractNumId w:val="35"/>
  </w:num>
  <w:num w:numId="22" w16cid:durableId="1684281252">
    <w:abstractNumId w:val="12"/>
  </w:num>
  <w:num w:numId="23" w16cid:durableId="1722442380">
    <w:abstractNumId w:val="11"/>
  </w:num>
  <w:num w:numId="24" w16cid:durableId="1581479791">
    <w:abstractNumId w:val="25"/>
  </w:num>
  <w:num w:numId="25" w16cid:durableId="673259852">
    <w:abstractNumId w:val="14"/>
  </w:num>
  <w:num w:numId="26" w16cid:durableId="815995063">
    <w:abstractNumId w:val="19"/>
  </w:num>
  <w:num w:numId="27" w16cid:durableId="221412238">
    <w:abstractNumId w:val="26"/>
  </w:num>
  <w:num w:numId="28" w16cid:durableId="2099907291">
    <w:abstractNumId w:val="1"/>
  </w:num>
  <w:num w:numId="29" w16cid:durableId="227301237">
    <w:abstractNumId w:val="2"/>
  </w:num>
  <w:num w:numId="30" w16cid:durableId="501704155">
    <w:abstractNumId w:val="34"/>
  </w:num>
  <w:num w:numId="31" w16cid:durableId="1961301514">
    <w:abstractNumId w:val="21"/>
  </w:num>
  <w:num w:numId="32" w16cid:durableId="98718664">
    <w:abstractNumId w:val="29"/>
  </w:num>
  <w:num w:numId="33" w16cid:durableId="1983382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9"/>
  </w:num>
  <w:num w:numId="38" w16cid:durableId="1728189876">
    <w:abstractNumId w:val="29"/>
  </w:num>
  <w:num w:numId="39" w16cid:durableId="1789006557">
    <w:abstractNumId w:val="44"/>
  </w:num>
  <w:num w:numId="40" w16cid:durableId="513308607">
    <w:abstractNumId w:val="8"/>
  </w:num>
  <w:num w:numId="41" w16cid:durableId="454831941">
    <w:abstractNumId w:val="2"/>
  </w:num>
  <w:num w:numId="42" w16cid:durableId="1295986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9"/>
  </w:num>
  <w:num w:numId="45" w16cid:durableId="1178538943">
    <w:abstractNumId w:val="31"/>
  </w:num>
  <w:num w:numId="46" w16cid:durableId="1093238067">
    <w:abstractNumId w:val="2"/>
  </w:num>
  <w:num w:numId="47" w16cid:durableId="159543457">
    <w:abstractNumId w:val="18"/>
  </w:num>
  <w:num w:numId="48" w16cid:durableId="744914605">
    <w:abstractNumId w:val="23"/>
  </w:num>
  <w:num w:numId="49" w16cid:durableId="1500921034">
    <w:abstractNumId w:val="33"/>
  </w:num>
  <w:num w:numId="50" w16cid:durableId="129130632">
    <w:abstractNumId w:val="32"/>
  </w:num>
  <w:num w:numId="51" w16cid:durableId="1639143774">
    <w:abstractNumId w:val="16"/>
  </w:num>
  <w:num w:numId="52" w16cid:durableId="1005208764">
    <w:abstractNumId w:val="45"/>
  </w:num>
  <w:num w:numId="53" w16cid:durableId="978657370">
    <w:abstractNumId w:val="7"/>
  </w:num>
  <w:num w:numId="54" w16cid:durableId="904335845">
    <w:abstractNumId w:val="33"/>
  </w:num>
  <w:num w:numId="55" w16cid:durableId="2119830583">
    <w:abstractNumId w:val="32"/>
  </w:num>
  <w:num w:numId="56" w16cid:durableId="1798258658">
    <w:abstractNumId w:val="45"/>
  </w:num>
  <w:num w:numId="57" w16cid:durableId="1585724431">
    <w:abstractNumId w:val="7"/>
  </w:num>
  <w:num w:numId="58" w16cid:durableId="1275363106">
    <w:abstractNumId w:val="23"/>
  </w:num>
  <w:num w:numId="59" w16cid:durableId="156385116">
    <w:abstractNumId w:val="23"/>
  </w:num>
  <w:num w:numId="60" w16cid:durableId="620723271">
    <w:abstractNumId w:val="38"/>
    <w:lvlOverride w:ilvl="0"/>
    <w:lvlOverride w:ilvl="1"/>
    <w:lvlOverride w:ilvl="2"/>
    <w:lvlOverride w:ilvl="3"/>
    <w:lvlOverride w:ilvl="4"/>
    <w:lvlOverride w:ilvl="5"/>
    <w:lvlOverride w:ilvl="6"/>
    <w:lvlOverride w:ilvl="7"/>
    <w:lvlOverride w:ilvl="8"/>
  </w:num>
  <w:num w:numId="61" w16cid:durableId="567347584">
    <w:abstractNumId w:val="37"/>
    <w:lvlOverride w:ilvl="0"/>
    <w:lvlOverride w:ilvl="1"/>
    <w:lvlOverride w:ilvl="2"/>
    <w:lvlOverride w:ilvl="3"/>
    <w:lvlOverride w:ilvl="4"/>
    <w:lvlOverride w:ilvl="5"/>
    <w:lvlOverride w:ilvl="6"/>
    <w:lvlOverride w:ilvl="7"/>
    <w:lvlOverride w:ilvl="8"/>
  </w:num>
  <w:num w:numId="62" w16cid:durableId="2000696916">
    <w:abstractNumId w:val="20"/>
    <w:lvlOverride w:ilvl="0"/>
    <w:lvlOverride w:ilvl="1"/>
    <w:lvlOverride w:ilvl="2"/>
    <w:lvlOverride w:ilvl="3"/>
    <w:lvlOverride w:ilvl="4"/>
    <w:lvlOverride w:ilvl="5"/>
    <w:lvlOverride w:ilvl="6"/>
    <w:lvlOverride w:ilvl="7"/>
    <w:lvlOverride w:ilvl="8"/>
  </w:num>
  <w:num w:numId="63" w16cid:durableId="1487360351">
    <w:abstractNumId w:val="17"/>
    <w:lvlOverride w:ilvl="0"/>
    <w:lvlOverride w:ilvl="1"/>
    <w:lvlOverride w:ilvl="2"/>
    <w:lvlOverride w:ilvl="3"/>
    <w:lvlOverride w:ilvl="4"/>
    <w:lvlOverride w:ilvl="5"/>
    <w:lvlOverride w:ilvl="6"/>
    <w:lvlOverride w:ilvl="7"/>
    <w:lvlOverride w:ilvl="8"/>
  </w:num>
  <w:num w:numId="64" w16cid:durableId="1262295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36672845">
    <w:abstractNumId w:val="7"/>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A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69"/>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0B4"/>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292"/>
    <w:rsid w:val="000A734C"/>
    <w:rsid w:val="000A75D8"/>
    <w:rsid w:val="000A764D"/>
    <w:rsid w:val="000A7B03"/>
    <w:rsid w:val="000B0020"/>
    <w:rsid w:val="000B0083"/>
    <w:rsid w:val="000B00AC"/>
    <w:rsid w:val="000B05CE"/>
    <w:rsid w:val="000B0EB0"/>
    <w:rsid w:val="000B0EFA"/>
    <w:rsid w:val="000B0FA6"/>
    <w:rsid w:val="000B1270"/>
    <w:rsid w:val="000B1DBF"/>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1F98"/>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5FA8"/>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A8A"/>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4BF"/>
    <w:rsid w:val="0014085D"/>
    <w:rsid w:val="00140893"/>
    <w:rsid w:val="00140975"/>
    <w:rsid w:val="001414C5"/>
    <w:rsid w:val="0014168A"/>
    <w:rsid w:val="0014185C"/>
    <w:rsid w:val="00141B68"/>
    <w:rsid w:val="00141C0A"/>
    <w:rsid w:val="00141DB0"/>
    <w:rsid w:val="0014218D"/>
    <w:rsid w:val="00142254"/>
    <w:rsid w:val="00142425"/>
    <w:rsid w:val="00142681"/>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6F4B"/>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68B"/>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726"/>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BD1"/>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7ED"/>
    <w:rsid w:val="002A5C5B"/>
    <w:rsid w:val="002A5D49"/>
    <w:rsid w:val="002A5F9B"/>
    <w:rsid w:val="002A63E4"/>
    <w:rsid w:val="002A6755"/>
    <w:rsid w:val="002A6A9E"/>
    <w:rsid w:val="002A6FE9"/>
    <w:rsid w:val="002A7224"/>
    <w:rsid w:val="002A7981"/>
    <w:rsid w:val="002A7CDB"/>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677"/>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32E"/>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566"/>
    <w:rsid w:val="002E7DA0"/>
    <w:rsid w:val="002E7DE5"/>
    <w:rsid w:val="002F01C0"/>
    <w:rsid w:val="002F030F"/>
    <w:rsid w:val="002F09C0"/>
    <w:rsid w:val="002F0A63"/>
    <w:rsid w:val="002F115E"/>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3A0"/>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03D"/>
    <w:rsid w:val="00393315"/>
    <w:rsid w:val="00393C24"/>
    <w:rsid w:val="003948B5"/>
    <w:rsid w:val="00394D56"/>
    <w:rsid w:val="003951C6"/>
    <w:rsid w:val="003962B9"/>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A54"/>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232"/>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2D1"/>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4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15D"/>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12"/>
    <w:rsid w:val="004D1531"/>
    <w:rsid w:val="004D19EB"/>
    <w:rsid w:val="004D1BEE"/>
    <w:rsid w:val="004D1E4A"/>
    <w:rsid w:val="004D2107"/>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48E"/>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1B0"/>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4FF8"/>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1C7"/>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140"/>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7D4"/>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0A7"/>
    <w:rsid w:val="00685A22"/>
    <w:rsid w:val="00685B7E"/>
    <w:rsid w:val="00685CE1"/>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77F"/>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3CD"/>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2A9"/>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120"/>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7D2"/>
    <w:rsid w:val="008338AF"/>
    <w:rsid w:val="00833B96"/>
    <w:rsid w:val="008341B1"/>
    <w:rsid w:val="0083427F"/>
    <w:rsid w:val="0083468B"/>
    <w:rsid w:val="00834AD2"/>
    <w:rsid w:val="00834AE7"/>
    <w:rsid w:val="00834C23"/>
    <w:rsid w:val="008351D4"/>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51F"/>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681"/>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C7F5E"/>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76A"/>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CA5"/>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1B4D"/>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140"/>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54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D02"/>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309"/>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7E9"/>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4F25"/>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6E8D"/>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3BE"/>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30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45D"/>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18"/>
    <w:rsid w:val="00B22AF9"/>
    <w:rsid w:val="00B23CBD"/>
    <w:rsid w:val="00B24110"/>
    <w:rsid w:val="00B242E9"/>
    <w:rsid w:val="00B24D10"/>
    <w:rsid w:val="00B252AA"/>
    <w:rsid w:val="00B253A6"/>
    <w:rsid w:val="00B256FD"/>
    <w:rsid w:val="00B25FFA"/>
    <w:rsid w:val="00B260D9"/>
    <w:rsid w:val="00B2621E"/>
    <w:rsid w:val="00B26901"/>
    <w:rsid w:val="00B26E68"/>
    <w:rsid w:val="00B26FC3"/>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5EB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A6"/>
    <w:rsid w:val="00B63D11"/>
    <w:rsid w:val="00B63EB4"/>
    <w:rsid w:val="00B6460F"/>
    <w:rsid w:val="00B64BF9"/>
    <w:rsid w:val="00B64E5F"/>
    <w:rsid w:val="00B65011"/>
    <w:rsid w:val="00B6511A"/>
    <w:rsid w:val="00B6578D"/>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D3"/>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43B"/>
    <w:rsid w:val="00BD2CC5"/>
    <w:rsid w:val="00BD2D39"/>
    <w:rsid w:val="00BD2DC3"/>
    <w:rsid w:val="00BD3018"/>
    <w:rsid w:val="00BD34E5"/>
    <w:rsid w:val="00BD3BA2"/>
    <w:rsid w:val="00BD3E1D"/>
    <w:rsid w:val="00BD4B69"/>
    <w:rsid w:val="00BD4E4A"/>
    <w:rsid w:val="00BD4F49"/>
    <w:rsid w:val="00BD61EB"/>
    <w:rsid w:val="00BD64DF"/>
    <w:rsid w:val="00BD6500"/>
    <w:rsid w:val="00BD6607"/>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0C1"/>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EF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0F20"/>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5A99"/>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550"/>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BA3"/>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29A"/>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0D61"/>
    <w:rsid w:val="00D911FC"/>
    <w:rsid w:val="00D91A19"/>
    <w:rsid w:val="00D91B3E"/>
    <w:rsid w:val="00D91C75"/>
    <w:rsid w:val="00D926B1"/>
    <w:rsid w:val="00D92DE8"/>
    <w:rsid w:val="00D92E14"/>
    <w:rsid w:val="00D935D2"/>
    <w:rsid w:val="00D936EA"/>
    <w:rsid w:val="00D938D4"/>
    <w:rsid w:val="00D9409E"/>
    <w:rsid w:val="00D94249"/>
    <w:rsid w:val="00D94266"/>
    <w:rsid w:val="00D94782"/>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BE1"/>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8C1"/>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1DA"/>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0F1"/>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A39"/>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338"/>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2FE"/>
    <w:rsid w:val="00E8153D"/>
    <w:rsid w:val="00E81979"/>
    <w:rsid w:val="00E82072"/>
    <w:rsid w:val="00E8219A"/>
    <w:rsid w:val="00E822BA"/>
    <w:rsid w:val="00E822C8"/>
    <w:rsid w:val="00E8238E"/>
    <w:rsid w:val="00E83583"/>
    <w:rsid w:val="00E83D14"/>
    <w:rsid w:val="00E83ED9"/>
    <w:rsid w:val="00E840F2"/>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018"/>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4B20"/>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5EF"/>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6B6"/>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871"/>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1C"/>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9D"/>
    <w:rsid w:val="00F02AE3"/>
    <w:rsid w:val="00F02B54"/>
    <w:rsid w:val="00F032A1"/>
    <w:rsid w:val="00F03537"/>
    <w:rsid w:val="00F035EB"/>
    <w:rsid w:val="00F03B75"/>
    <w:rsid w:val="00F03D35"/>
    <w:rsid w:val="00F04044"/>
    <w:rsid w:val="00F04EF3"/>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3E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1E4"/>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6F2"/>
    <w:rsid w:val="00F81764"/>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5F4"/>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A09"/>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1C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6104981">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06149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4461412">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5756069">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489921">
      <w:bodyDiv w:val="1"/>
      <w:marLeft w:val="0"/>
      <w:marRight w:val="0"/>
      <w:marTop w:val="0"/>
      <w:marBottom w:val="0"/>
      <w:divBdr>
        <w:top w:val="none" w:sz="0" w:space="0" w:color="auto"/>
        <w:left w:val="none" w:sz="0" w:space="0" w:color="auto"/>
        <w:bottom w:val="none" w:sz="0" w:space="0" w:color="auto"/>
        <w:right w:val="none" w:sz="0" w:space="0" w:color="auto"/>
      </w:divBdr>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5704655">
      <w:bodyDiv w:val="1"/>
      <w:marLeft w:val="0"/>
      <w:marRight w:val="0"/>
      <w:marTop w:val="0"/>
      <w:marBottom w:val="0"/>
      <w:divBdr>
        <w:top w:val="none" w:sz="0" w:space="0" w:color="auto"/>
        <w:left w:val="none" w:sz="0" w:space="0" w:color="auto"/>
        <w:bottom w:val="none" w:sz="0" w:space="0" w:color="auto"/>
        <w:right w:val="none" w:sz="0" w:space="0" w:color="auto"/>
      </w:divBdr>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7882660">
      <w:bodyDiv w:val="1"/>
      <w:marLeft w:val="0"/>
      <w:marRight w:val="0"/>
      <w:marTop w:val="0"/>
      <w:marBottom w:val="0"/>
      <w:divBdr>
        <w:top w:val="none" w:sz="0" w:space="0" w:color="auto"/>
        <w:left w:val="none" w:sz="0" w:space="0" w:color="auto"/>
        <w:bottom w:val="none" w:sz="0" w:space="0" w:color="auto"/>
        <w:right w:val="none" w:sz="0" w:space="0" w:color="auto"/>
      </w:divBdr>
    </w:div>
    <w:div w:id="229851793">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5437676">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2176528">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0305293">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17614222">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3999122">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59360878">
      <w:bodyDiv w:val="1"/>
      <w:marLeft w:val="0"/>
      <w:marRight w:val="0"/>
      <w:marTop w:val="0"/>
      <w:marBottom w:val="0"/>
      <w:divBdr>
        <w:top w:val="none" w:sz="0" w:space="0" w:color="auto"/>
        <w:left w:val="none" w:sz="0" w:space="0" w:color="auto"/>
        <w:bottom w:val="none" w:sz="0" w:space="0" w:color="auto"/>
        <w:right w:val="none" w:sz="0" w:space="0" w:color="auto"/>
      </w:divBdr>
    </w:div>
    <w:div w:id="362750776">
      <w:bodyDiv w:val="1"/>
      <w:marLeft w:val="0"/>
      <w:marRight w:val="0"/>
      <w:marTop w:val="0"/>
      <w:marBottom w:val="0"/>
      <w:divBdr>
        <w:top w:val="none" w:sz="0" w:space="0" w:color="auto"/>
        <w:left w:val="none" w:sz="0" w:space="0" w:color="auto"/>
        <w:bottom w:val="none" w:sz="0" w:space="0" w:color="auto"/>
        <w:right w:val="none" w:sz="0" w:space="0" w:color="auto"/>
      </w:divBdr>
    </w:div>
    <w:div w:id="366833380">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85111133">
      <w:bodyDiv w:val="1"/>
      <w:marLeft w:val="0"/>
      <w:marRight w:val="0"/>
      <w:marTop w:val="0"/>
      <w:marBottom w:val="0"/>
      <w:divBdr>
        <w:top w:val="none" w:sz="0" w:space="0" w:color="auto"/>
        <w:left w:val="none" w:sz="0" w:space="0" w:color="auto"/>
        <w:bottom w:val="none" w:sz="0" w:space="0" w:color="auto"/>
        <w:right w:val="none" w:sz="0" w:space="0" w:color="auto"/>
      </w:divBdr>
      <w:divsChild>
        <w:div w:id="688722455">
          <w:marLeft w:val="432"/>
          <w:marRight w:val="0"/>
          <w:marTop w:val="240"/>
          <w:marBottom w:val="0"/>
          <w:divBdr>
            <w:top w:val="none" w:sz="0" w:space="0" w:color="auto"/>
            <w:left w:val="none" w:sz="0" w:space="0" w:color="auto"/>
            <w:bottom w:val="none" w:sz="0" w:space="0" w:color="auto"/>
            <w:right w:val="none" w:sz="0" w:space="0" w:color="auto"/>
          </w:divBdr>
        </w:div>
        <w:div w:id="1837573698">
          <w:marLeft w:val="432"/>
          <w:marRight w:val="0"/>
          <w:marTop w:val="240"/>
          <w:marBottom w:val="0"/>
          <w:divBdr>
            <w:top w:val="none" w:sz="0" w:space="0" w:color="auto"/>
            <w:left w:val="none" w:sz="0" w:space="0" w:color="auto"/>
            <w:bottom w:val="none" w:sz="0" w:space="0" w:color="auto"/>
            <w:right w:val="none" w:sz="0" w:space="0" w:color="auto"/>
          </w:divBdr>
        </w:div>
        <w:div w:id="1674333493">
          <w:marLeft w:val="432"/>
          <w:marRight w:val="0"/>
          <w:marTop w:val="240"/>
          <w:marBottom w:val="0"/>
          <w:divBdr>
            <w:top w:val="none" w:sz="0" w:space="0" w:color="auto"/>
            <w:left w:val="none" w:sz="0" w:space="0" w:color="auto"/>
            <w:bottom w:val="none" w:sz="0" w:space="0" w:color="auto"/>
            <w:right w:val="none" w:sz="0" w:space="0" w:color="auto"/>
          </w:divBdr>
        </w:div>
        <w:div w:id="1964118522">
          <w:marLeft w:val="432"/>
          <w:marRight w:val="0"/>
          <w:marTop w:val="240"/>
          <w:marBottom w:val="0"/>
          <w:divBdr>
            <w:top w:val="none" w:sz="0" w:space="0" w:color="auto"/>
            <w:left w:val="none" w:sz="0" w:space="0" w:color="auto"/>
            <w:bottom w:val="none" w:sz="0" w:space="0" w:color="auto"/>
            <w:right w:val="none" w:sz="0" w:space="0" w:color="auto"/>
          </w:divBdr>
        </w:div>
        <w:div w:id="597833017">
          <w:marLeft w:val="432"/>
          <w:marRight w:val="0"/>
          <w:marTop w:val="240"/>
          <w:marBottom w:val="0"/>
          <w:divBdr>
            <w:top w:val="none" w:sz="0" w:space="0" w:color="auto"/>
            <w:left w:val="none" w:sz="0" w:space="0" w:color="auto"/>
            <w:bottom w:val="none" w:sz="0" w:space="0" w:color="auto"/>
            <w:right w:val="none" w:sz="0" w:space="0" w:color="auto"/>
          </w:divBdr>
        </w:div>
        <w:div w:id="1332486733">
          <w:marLeft w:val="432"/>
          <w:marRight w:val="0"/>
          <w:marTop w:val="240"/>
          <w:marBottom w:val="0"/>
          <w:divBdr>
            <w:top w:val="none" w:sz="0" w:space="0" w:color="auto"/>
            <w:left w:val="none" w:sz="0" w:space="0" w:color="auto"/>
            <w:bottom w:val="none" w:sz="0" w:space="0" w:color="auto"/>
            <w:right w:val="none" w:sz="0" w:space="0" w:color="auto"/>
          </w:divBdr>
        </w:div>
        <w:div w:id="767966079">
          <w:marLeft w:val="432"/>
          <w:marRight w:val="0"/>
          <w:marTop w:val="240"/>
          <w:marBottom w:val="0"/>
          <w:divBdr>
            <w:top w:val="none" w:sz="0" w:space="0" w:color="auto"/>
            <w:left w:val="none" w:sz="0" w:space="0" w:color="auto"/>
            <w:bottom w:val="none" w:sz="0" w:space="0" w:color="auto"/>
            <w:right w:val="none" w:sz="0" w:space="0" w:color="auto"/>
          </w:divBdr>
        </w:div>
      </w:divsChild>
    </w:div>
    <w:div w:id="396243227">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4258486">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1144007">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8896289">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1323305">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7454316">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8282679">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8131111">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590555">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2229241">
      <w:bodyDiv w:val="1"/>
      <w:marLeft w:val="0"/>
      <w:marRight w:val="0"/>
      <w:marTop w:val="0"/>
      <w:marBottom w:val="0"/>
      <w:divBdr>
        <w:top w:val="none" w:sz="0" w:space="0" w:color="auto"/>
        <w:left w:val="none" w:sz="0" w:space="0" w:color="auto"/>
        <w:bottom w:val="none" w:sz="0" w:space="0" w:color="auto"/>
        <w:right w:val="none" w:sz="0" w:space="0" w:color="auto"/>
      </w:divBdr>
    </w:div>
    <w:div w:id="557284005">
      <w:bodyDiv w:val="1"/>
      <w:marLeft w:val="0"/>
      <w:marRight w:val="0"/>
      <w:marTop w:val="0"/>
      <w:marBottom w:val="0"/>
      <w:divBdr>
        <w:top w:val="none" w:sz="0" w:space="0" w:color="auto"/>
        <w:left w:val="none" w:sz="0" w:space="0" w:color="auto"/>
        <w:bottom w:val="none" w:sz="0" w:space="0" w:color="auto"/>
        <w:right w:val="none" w:sz="0" w:space="0" w:color="auto"/>
      </w:divBdr>
    </w:div>
    <w:div w:id="55812597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3883473">
      <w:bodyDiv w:val="1"/>
      <w:marLeft w:val="0"/>
      <w:marRight w:val="0"/>
      <w:marTop w:val="0"/>
      <w:marBottom w:val="0"/>
      <w:divBdr>
        <w:top w:val="none" w:sz="0" w:space="0" w:color="auto"/>
        <w:left w:val="none" w:sz="0" w:space="0" w:color="auto"/>
        <w:bottom w:val="none" w:sz="0" w:space="0" w:color="auto"/>
        <w:right w:val="none" w:sz="0" w:space="0" w:color="auto"/>
      </w:divBdr>
    </w:div>
    <w:div w:id="593317830">
      <w:bodyDiv w:val="1"/>
      <w:marLeft w:val="0"/>
      <w:marRight w:val="0"/>
      <w:marTop w:val="0"/>
      <w:marBottom w:val="0"/>
      <w:divBdr>
        <w:top w:val="none" w:sz="0" w:space="0" w:color="auto"/>
        <w:left w:val="none" w:sz="0" w:space="0" w:color="auto"/>
        <w:bottom w:val="none" w:sz="0" w:space="0" w:color="auto"/>
        <w:right w:val="none" w:sz="0" w:space="0" w:color="auto"/>
      </w:divBdr>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27273126">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691997363">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22673633">
      <w:bodyDiv w:val="1"/>
      <w:marLeft w:val="0"/>
      <w:marRight w:val="0"/>
      <w:marTop w:val="0"/>
      <w:marBottom w:val="0"/>
      <w:divBdr>
        <w:top w:val="none" w:sz="0" w:space="0" w:color="auto"/>
        <w:left w:val="none" w:sz="0" w:space="0" w:color="auto"/>
        <w:bottom w:val="none" w:sz="0" w:space="0" w:color="auto"/>
        <w:right w:val="none" w:sz="0" w:space="0" w:color="auto"/>
      </w:divBdr>
    </w:div>
    <w:div w:id="722750038">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48960828">
      <w:bodyDiv w:val="1"/>
      <w:marLeft w:val="0"/>
      <w:marRight w:val="0"/>
      <w:marTop w:val="0"/>
      <w:marBottom w:val="0"/>
      <w:divBdr>
        <w:top w:val="none" w:sz="0" w:space="0" w:color="auto"/>
        <w:left w:val="none" w:sz="0" w:space="0" w:color="auto"/>
        <w:bottom w:val="none" w:sz="0" w:space="0" w:color="auto"/>
        <w:right w:val="none" w:sz="0" w:space="0" w:color="auto"/>
      </w:divBdr>
    </w:div>
    <w:div w:id="761947657">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1729386">
      <w:bodyDiv w:val="1"/>
      <w:marLeft w:val="0"/>
      <w:marRight w:val="0"/>
      <w:marTop w:val="0"/>
      <w:marBottom w:val="0"/>
      <w:divBdr>
        <w:top w:val="none" w:sz="0" w:space="0" w:color="auto"/>
        <w:left w:val="none" w:sz="0" w:space="0" w:color="auto"/>
        <w:bottom w:val="none" w:sz="0" w:space="0" w:color="auto"/>
        <w:right w:val="none" w:sz="0" w:space="0" w:color="auto"/>
      </w:divBdr>
    </w:div>
    <w:div w:id="78238410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6802016">
      <w:bodyDiv w:val="1"/>
      <w:marLeft w:val="0"/>
      <w:marRight w:val="0"/>
      <w:marTop w:val="0"/>
      <w:marBottom w:val="0"/>
      <w:divBdr>
        <w:top w:val="none" w:sz="0" w:space="0" w:color="auto"/>
        <w:left w:val="none" w:sz="0" w:space="0" w:color="auto"/>
        <w:bottom w:val="none" w:sz="0" w:space="0" w:color="auto"/>
        <w:right w:val="none" w:sz="0" w:space="0" w:color="auto"/>
      </w:divBdr>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30565831">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52380777">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60782432">
      <w:bodyDiv w:val="1"/>
      <w:marLeft w:val="0"/>
      <w:marRight w:val="0"/>
      <w:marTop w:val="0"/>
      <w:marBottom w:val="0"/>
      <w:divBdr>
        <w:top w:val="none" w:sz="0" w:space="0" w:color="auto"/>
        <w:left w:val="none" w:sz="0" w:space="0" w:color="auto"/>
        <w:bottom w:val="none" w:sz="0" w:space="0" w:color="auto"/>
        <w:right w:val="none" w:sz="0" w:space="0" w:color="auto"/>
      </w:divBdr>
    </w:div>
    <w:div w:id="865144121">
      <w:bodyDiv w:val="1"/>
      <w:marLeft w:val="0"/>
      <w:marRight w:val="0"/>
      <w:marTop w:val="0"/>
      <w:marBottom w:val="0"/>
      <w:divBdr>
        <w:top w:val="none" w:sz="0" w:space="0" w:color="auto"/>
        <w:left w:val="none" w:sz="0" w:space="0" w:color="auto"/>
        <w:bottom w:val="none" w:sz="0" w:space="0" w:color="auto"/>
        <w:right w:val="none" w:sz="0" w:space="0" w:color="auto"/>
      </w:divBdr>
    </w:div>
    <w:div w:id="871923294">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5139055">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18950357">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7617094">
      <w:bodyDiv w:val="1"/>
      <w:marLeft w:val="0"/>
      <w:marRight w:val="0"/>
      <w:marTop w:val="0"/>
      <w:marBottom w:val="0"/>
      <w:divBdr>
        <w:top w:val="none" w:sz="0" w:space="0" w:color="auto"/>
        <w:left w:val="none" w:sz="0" w:space="0" w:color="auto"/>
        <w:bottom w:val="none" w:sz="0" w:space="0" w:color="auto"/>
        <w:right w:val="none" w:sz="0" w:space="0" w:color="auto"/>
      </w:divBdr>
      <w:divsChild>
        <w:div w:id="962688001">
          <w:marLeft w:val="432"/>
          <w:marRight w:val="0"/>
          <w:marTop w:val="240"/>
          <w:marBottom w:val="0"/>
          <w:divBdr>
            <w:top w:val="none" w:sz="0" w:space="0" w:color="auto"/>
            <w:left w:val="none" w:sz="0" w:space="0" w:color="auto"/>
            <w:bottom w:val="none" w:sz="0" w:space="0" w:color="auto"/>
            <w:right w:val="none" w:sz="0" w:space="0" w:color="auto"/>
          </w:divBdr>
        </w:div>
        <w:div w:id="936252738">
          <w:marLeft w:val="432"/>
          <w:marRight w:val="0"/>
          <w:marTop w:val="240"/>
          <w:marBottom w:val="0"/>
          <w:divBdr>
            <w:top w:val="none" w:sz="0" w:space="0" w:color="auto"/>
            <w:left w:val="none" w:sz="0" w:space="0" w:color="auto"/>
            <w:bottom w:val="none" w:sz="0" w:space="0" w:color="auto"/>
            <w:right w:val="none" w:sz="0" w:space="0" w:color="auto"/>
          </w:divBdr>
        </w:div>
        <w:div w:id="326371885">
          <w:marLeft w:val="432"/>
          <w:marRight w:val="0"/>
          <w:marTop w:val="240"/>
          <w:marBottom w:val="0"/>
          <w:divBdr>
            <w:top w:val="none" w:sz="0" w:space="0" w:color="auto"/>
            <w:left w:val="none" w:sz="0" w:space="0" w:color="auto"/>
            <w:bottom w:val="none" w:sz="0" w:space="0" w:color="auto"/>
            <w:right w:val="none" w:sz="0" w:space="0" w:color="auto"/>
          </w:divBdr>
        </w:div>
        <w:div w:id="1165048833">
          <w:marLeft w:val="720"/>
          <w:marRight w:val="0"/>
          <w:marTop w:val="240"/>
          <w:marBottom w:val="0"/>
          <w:divBdr>
            <w:top w:val="none" w:sz="0" w:space="0" w:color="auto"/>
            <w:left w:val="none" w:sz="0" w:space="0" w:color="auto"/>
            <w:bottom w:val="none" w:sz="0" w:space="0" w:color="auto"/>
            <w:right w:val="none" w:sz="0" w:space="0" w:color="auto"/>
          </w:divBdr>
        </w:div>
        <w:div w:id="734084388">
          <w:marLeft w:val="720"/>
          <w:marRight w:val="0"/>
          <w:marTop w:val="240"/>
          <w:marBottom w:val="0"/>
          <w:divBdr>
            <w:top w:val="none" w:sz="0" w:space="0" w:color="auto"/>
            <w:left w:val="none" w:sz="0" w:space="0" w:color="auto"/>
            <w:bottom w:val="none" w:sz="0" w:space="0" w:color="auto"/>
            <w:right w:val="none" w:sz="0" w:space="0" w:color="auto"/>
          </w:divBdr>
        </w:div>
      </w:divsChild>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49313717">
      <w:bodyDiv w:val="1"/>
      <w:marLeft w:val="0"/>
      <w:marRight w:val="0"/>
      <w:marTop w:val="0"/>
      <w:marBottom w:val="0"/>
      <w:divBdr>
        <w:top w:val="none" w:sz="0" w:space="0" w:color="auto"/>
        <w:left w:val="none" w:sz="0" w:space="0" w:color="auto"/>
        <w:bottom w:val="none" w:sz="0" w:space="0" w:color="auto"/>
        <w:right w:val="none" w:sz="0" w:space="0" w:color="auto"/>
      </w:divBdr>
    </w:div>
    <w:div w:id="950091904">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0133196">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75187421">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997196960">
      <w:bodyDiv w:val="1"/>
      <w:marLeft w:val="0"/>
      <w:marRight w:val="0"/>
      <w:marTop w:val="0"/>
      <w:marBottom w:val="0"/>
      <w:divBdr>
        <w:top w:val="none" w:sz="0" w:space="0" w:color="auto"/>
        <w:left w:val="none" w:sz="0" w:space="0" w:color="auto"/>
        <w:bottom w:val="none" w:sz="0" w:space="0" w:color="auto"/>
        <w:right w:val="none" w:sz="0" w:space="0" w:color="auto"/>
      </w:divBdr>
    </w:div>
    <w:div w:id="1007489180">
      <w:bodyDiv w:val="1"/>
      <w:marLeft w:val="0"/>
      <w:marRight w:val="0"/>
      <w:marTop w:val="0"/>
      <w:marBottom w:val="0"/>
      <w:divBdr>
        <w:top w:val="none" w:sz="0" w:space="0" w:color="auto"/>
        <w:left w:val="none" w:sz="0" w:space="0" w:color="auto"/>
        <w:bottom w:val="none" w:sz="0" w:space="0" w:color="auto"/>
        <w:right w:val="none" w:sz="0" w:space="0" w:color="auto"/>
      </w:divBdr>
    </w:div>
    <w:div w:id="1009404372">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16810847">
      <w:bodyDiv w:val="1"/>
      <w:marLeft w:val="0"/>
      <w:marRight w:val="0"/>
      <w:marTop w:val="0"/>
      <w:marBottom w:val="0"/>
      <w:divBdr>
        <w:top w:val="none" w:sz="0" w:space="0" w:color="auto"/>
        <w:left w:val="none" w:sz="0" w:space="0" w:color="auto"/>
        <w:bottom w:val="none" w:sz="0" w:space="0" w:color="auto"/>
        <w:right w:val="none" w:sz="0" w:space="0" w:color="auto"/>
      </w:divBdr>
    </w:div>
    <w:div w:id="102166820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089276866">
      <w:bodyDiv w:val="1"/>
      <w:marLeft w:val="0"/>
      <w:marRight w:val="0"/>
      <w:marTop w:val="0"/>
      <w:marBottom w:val="0"/>
      <w:divBdr>
        <w:top w:val="none" w:sz="0" w:space="0" w:color="auto"/>
        <w:left w:val="none" w:sz="0" w:space="0" w:color="auto"/>
        <w:bottom w:val="none" w:sz="0" w:space="0" w:color="auto"/>
        <w:right w:val="none" w:sz="0" w:space="0" w:color="auto"/>
      </w:divBdr>
    </w:div>
    <w:div w:id="1090396562">
      <w:bodyDiv w:val="1"/>
      <w:marLeft w:val="0"/>
      <w:marRight w:val="0"/>
      <w:marTop w:val="0"/>
      <w:marBottom w:val="0"/>
      <w:divBdr>
        <w:top w:val="none" w:sz="0" w:space="0" w:color="auto"/>
        <w:left w:val="none" w:sz="0" w:space="0" w:color="auto"/>
        <w:bottom w:val="none" w:sz="0" w:space="0" w:color="auto"/>
        <w:right w:val="none" w:sz="0" w:space="0" w:color="auto"/>
      </w:divBdr>
    </w:div>
    <w:div w:id="1098213257">
      <w:bodyDiv w:val="1"/>
      <w:marLeft w:val="0"/>
      <w:marRight w:val="0"/>
      <w:marTop w:val="0"/>
      <w:marBottom w:val="0"/>
      <w:divBdr>
        <w:top w:val="none" w:sz="0" w:space="0" w:color="auto"/>
        <w:left w:val="none" w:sz="0" w:space="0" w:color="auto"/>
        <w:bottom w:val="none" w:sz="0" w:space="0" w:color="auto"/>
        <w:right w:val="none" w:sz="0" w:space="0" w:color="auto"/>
      </w:divBdr>
    </w:div>
    <w:div w:id="11009047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232882">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2550540">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24350536">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1528029">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847799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2574726">
      <w:bodyDiv w:val="1"/>
      <w:marLeft w:val="0"/>
      <w:marRight w:val="0"/>
      <w:marTop w:val="0"/>
      <w:marBottom w:val="0"/>
      <w:divBdr>
        <w:top w:val="none" w:sz="0" w:space="0" w:color="auto"/>
        <w:left w:val="none" w:sz="0" w:space="0" w:color="auto"/>
        <w:bottom w:val="none" w:sz="0" w:space="0" w:color="auto"/>
        <w:right w:val="none" w:sz="0" w:space="0" w:color="auto"/>
      </w:divBdr>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4633063">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36084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1404317">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06801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5746921">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4726914">
      <w:bodyDiv w:val="1"/>
      <w:marLeft w:val="0"/>
      <w:marRight w:val="0"/>
      <w:marTop w:val="0"/>
      <w:marBottom w:val="0"/>
      <w:divBdr>
        <w:top w:val="none" w:sz="0" w:space="0" w:color="auto"/>
        <w:left w:val="none" w:sz="0" w:space="0" w:color="auto"/>
        <w:bottom w:val="none" w:sz="0" w:space="0" w:color="auto"/>
        <w:right w:val="none" w:sz="0" w:space="0" w:color="auto"/>
      </w:divBdr>
    </w:div>
    <w:div w:id="133865079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66174638">
      <w:bodyDiv w:val="1"/>
      <w:marLeft w:val="0"/>
      <w:marRight w:val="0"/>
      <w:marTop w:val="0"/>
      <w:marBottom w:val="0"/>
      <w:divBdr>
        <w:top w:val="none" w:sz="0" w:space="0" w:color="auto"/>
        <w:left w:val="none" w:sz="0" w:space="0" w:color="auto"/>
        <w:bottom w:val="none" w:sz="0" w:space="0" w:color="auto"/>
        <w:right w:val="none" w:sz="0" w:space="0" w:color="auto"/>
      </w:divBdr>
    </w:div>
    <w:div w:id="136887640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432194">
      <w:bodyDiv w:val="1"/>
      <w:marLeft w:val="0"/>
      <w:marRight w:val="0"/>
      <w:marTop w:val="0"/>
      <w:marBottom w:val="0"/>
      <w:divBdr>
        <w:top w:val="none" w:sz="0" w:space="0" w:color="auto"/>
        <w:left w:val="none" w:sz="0" w:space="0" w:color="auto"/>
        <w:bottom w:val="none" w:sz="0" w:space="0" w:color="auto"/>
        <w:right w:val="none" w:sz="0" w:space="0" w:color="auto"/>
      </w:divBdr>
    </w:div>
    <w:div w:id="1383990448">
      <w:bodyDiv w:val="1"/>
      <w:marLeft w:val="0"/>
      <w:marRight w:val="0"/>
      <w:marTop w:val="0"/>
      <w:marBottom w:val="0"/>
      <w:divBdr>
        <w:top w:val="none" w:sz="0" w:space="0" w:color="auto"/>
        <w:left w:val="none" w:sz="0" w:space="0" w:color="auto"/>
        <w:bottom w:val="none" w:sz="0" w:space="0" w:color="auto"/>
        <w:right w:val="none" w:sz="0" w:space="0" w:color="auto"/>
      </w:divBdr>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394618927">
      <w:bodyDiv w:val="1"/>
      <w:marLeft w:val="0"/>
      <w:marRight w:val="0"/>
      <w:marTop w:val="0"/>
      <w:marBottom w:val="0"/>
      <w:divBdr>
        <w:top w:val="none" w:sz="0" w:space="0" w:color="auto"/>
        <w:left w:val="none" w:sz="0" w:space="0" w:color="auto"/>
        <w:bottom w:val="none" w:sz="0" w:space="0" w:color="auto"/>
        <w:right w:val="none" w:sz="0" w:space="0" w:color="auto"/>
      </w:divBdr>
    </w:div>
    <w:div w:id="1398438878">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7915581">
      <w:bodyDiv w:val="1"/>
      <w:marLeft w:val="0"/>
      <w:marRight w:val="0"/>
      <w:marTop w:val="0"/>
      <w:marBottom w:val="0"/>
      <w:divBdr>
        <w:top w:val="none" w:sz="0" w:space="0" w:color="auto"/>
        <w:left w:val="none" w:sz="0" w:space="0" w:color="auto"/>
        <w:bottom w:val="none" w:sz="0" w:space="0" w:color="auto"/>
        <w:right w:val="none" w:sz="0" w:space="0" w:color="auto"/>
      </w:divBdr>
    </w:div>
    <w:div w:id="140818475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76928">
      <w:bodyDiv w:val="1"/>
      <w:marLeft w:val="0"/>
      <w:marRight w:val="0"/>
      <w:marTop w:val="0"/>
      <w:marBottom w:val="0"/>
      <w:divBdr>
        <w:top w:val="none" w:sz="0" w:space="0" w:color="auto"/>
        <w:left w:val="none" w:sz="0" w:space="0" w:color="auto"/>
        <w:bottom w:val="none" w:sz="0" w:space="0" w:color="auto"/>
        <w:right w:val="none" w:sz="0" w:space="0" w:color="auto"/>
      </w:divBdr>
    </w:div>
    <w:div w:id="1421483372">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2774831">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217093">
      <w:bodyDiv w:val="1"/>
      <w:marLeft w:val="0"/>
      <w:marRight w:val="0"/>
      <w:marTop w:val="0"/>
      <w:marBottom w:val="0"/>
      <w:divBdr>
        <w:top w:val="none" w:sz="0" w:space="0" w:color="auto"/>
        <w:left w:val="none" w:sz="0" w:space="0" w:color="auto"/>
        <w:bottom w:val="none" w:sz="0" w:space="0" w:color="auto"/>
        <w:right w:val="none" w:sz="0" w:space="0" w:color="auto"/>
      </w:divBdr>
    </w:div>
    <w:div w:id="144114364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2456928">
      <w:bodyDiv w:val="1"/>
      <w:marLeft w:val="0"/>
      <w:marRight w:val="0"/>
      <w:marTop w:val="0"/>
      <w:marBottom w:val="0"/>
      <w:divBdr>
        <w:top w:val="none" w:sz="0" w:space="0" w:color="auto"/>
        <w:left w:val="none" w:sz="0" w:space="0" w:color="auto"/>
        <w:bottom w:val="none" w:sz="0" w:space="0" w:color="auto"/>
        <w:right w:val="none" w:sz="0" w:space="0" w:color="auto"/>
      </w:divBdr>
    </w:div>
    <w:div w:id="1464419083">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72404479">
      <w:bodyDiv w:val="1"/>
      <w:marLeft w:val="0"/>
      <w:marRight w:val="0"/>
      <w:marTop w:val="0"/>
      <w:marBottom w:val="0"/>
      <w:divBdr>
        <w:top w:val="none" w:sz="0" w:space="0" w:color="auto"/>
        <w:left w:val="none" w:sz="0" w:space="0" w:color="auto"/>
        <w:bottom w:val="none" w:sz="0" w:space="0" w:color="auto"/>
        <w:right w:val="none" w:sz="0" w:space="0" w:color="auto"/>
      </w:divBdr>
    </w:div>
    <w:div w:id="14782616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4221380">
      <w:bodyDiv w:val="1"/>
      <w:marLeft w:val="0"/>
      <w:marRight w:val="0"/>
      <w:marTop w:val="0"/>
      <w:marBottom w:val="0"/>
      <w:divBdr>
        <w:top w:val="none" w:sz="0" w:space="0" w:color="auto"/>
        <w:left w:val="none" w:sz="0" w:space="0" w:color="auto"/>
        <w:bottom w:val="none" w:sz="0" w:space="0" w:color="auto"/>
        <w:right w:val="none" w:sz="0" w:space="0" w:color="auto"/>
      </w:divBdr>
    </w:div>
    <w:div w:id="1499540786">
      <w:bodyDiv w:val="1"/>
      <w:marLeft w:val="0"/>
      <w:marRight w:val="0"/>
      <w:marTop w:val="0"/>
      <w:marBottom w:val="0"/>
      <w:divBdr>
        <w:top w:val="none" w:sz="0" w:space="0" w:color="auto"/>
        <w:left w:val="none" w:sz="0" w:space="0" w:color="auto"/>
        <w:bottom w:val="none" w:sz="0" w:space="0" w:color="auto"/>
        <w:right w:val="none" w:sz="0" w:space="0" w:color="auto"/>
      </w:divBdr>
    </w:div>
    <w:div w:id="150093002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17771296">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23934536">
      <w:bodyDiv w:val="1"/>
      <w:marLeft w:val="0"/>
      <w:marRight w:val="0"/>
      <w:marTop w:val="0"/>
      <w:marBottom w:val="0"/>
      <w:divBdr>
        <w:top w:val="none" w:sz="0" w:space="0" w:color="auto"/>
        <w:left w:val="none" w:sz="0" w:space="0" w:color="auto"/>
        <w:bottom w:val="none" w:sz="0" w:space="0" w:color="auto"/>
        <w:right w:val="none" w:sz="0" w:space="0" w:color="auto"/>
      </w:divBdr>
    </w:div>
    <w:div w:id="1525941016">
      <w:bodyDiv w:val="1"/>
      <w:marLeft w:val="0"/>
      <w:marRight w:val="0"/>
      <w:marTop w:val="0"/>
      <w:marBottom w:val="0"/>
      <w:divBdr>
        <w:top w:val="none" w:sz="0" w:space="0" w:color="auto"/>
        <w:left w:val="none" w:sz="0" w:space="0" w:color="auto"/>
        <w:bottom w:val="none" w:sz="0" w:space="0" w:color="auto"/>
        <w:right w:val="none" w:sz="0" w:space="0" w:color="auto"/>
      </w:divBdr>
    </w:div>
    <w:div w:id="1533960961">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36233534">
      <w:bodyDiv w:val="1"/>
      <w:marLeft w:val="0"/>
      <w:marRight w:val="0"/>
      <w:marTop w:val="0"/>
      <w:marBottom w:val="0"/>
      <w:divBdr>
        <w:top w:val="none" w:sz="0" w:space="0" w:color="auto"/>
        <w:left w:val="none" w:sz="0" w:space="0" w:color="auto"/>
        <w:bottom w:val="none" w:sz="0" w:space="0" w:color="auto"/>
        <w:right w:val="none" w:sz="0" w:space="0" w:color="auto"/>
      </w:divBdr>
    </w:div>
    <w:div w:id="1538547588">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47986672">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59899606">
      <w:bodyDiv w:val="1"/>
      <w:marLeft w:val="0"/>
      <w:marRight w:val="0"/>
      <w:marTop w:val="0"/>
      <w:marBottom w:val="0"/>
      <w:divBdr>
        <w:top w:val="none" w:sz="0" w:space="0" w:color="auto"/>
        <w:left w:val="none" w:sz="0" w:space="0" w:color="auto"/>
        <w:bottom w:val="none" w:sz="0" w:space="0" w:color="auto"/>
        <w:right w:val="none" w:sz="0" w:space="0" w:color="auto"/>
      </w:divBdr>
    </w:div>
    <w:div w:id="1562718350">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595286993">
      <w:bodyDiv w:val="1"/>
      <w:marLeft w:val="0"/>
      <w:marRight w:val="0"/>
      <w:marTop w:val="0"/>
      <w:marBottom w:val="0"/>
      <w:divBdr>
        <w:top w:val="none" w:sz="0" w:space="0" w:color="auto"/>
        <w:left w:val="none" w:sz="0" w:space="0" w:color="auto"/>
        <w:bottom w:val="none" w:sz="0" w:space="0" w:color="auto"/>
        <w:right w:val="none" w:sz="0" w:space="0" w:color="auto"/>
      </w:divBdr>
    </w:div>
    <w:div w:id="160924236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38366430">
      <w:bodyDiv w:val="1"/>
      <w:marLeft w:val="0"/>
      <w:marRight w:val="0"/>
      <w:marTop w:val="0"/>
      <w:marBottom w:val="0"/>
      <w:divBdr>
        <w:top w:val="none" w:sz="0" w:space="0" w:color="auto"/>
        <w:left w:val="none" w:sz="0" w:space="0" w:color="auto"/>
        <w:bottom w:val="none" w:sz="0" w:space="0" w:color="auto"/>
        <w:right w:val="none" w:sz="0" w:space="0" w:color="auto"/>
      </w:divBdr>
    </w:div>
    <w:div w:id="164620394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583616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58221028">
      <w:bodyDiv w:val="1"/>
      <w:marLeft w:val="0"/>
      <w:marRight w:val="0"/>
      <w:marTop w:val="0"/>
      <w:marBottom w:val="0"/>
      <w:divBdr>
        <w:top w:val="none" w:sz="0" w:space="0" w:color="auto"/>
        <w:left w:val="none" w:sz="0" w:space="0" w:color="auto"/>
        <w:bottom w:val="none" w:sz="0" w:space="0" w:color="auto"/>
        <w:right w:val="none" w:sz="0" w:space="0" w:color="auto"/>
      </w:divBdr>
    </w:div>
    <w:div w:id="166474726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74263712">
      <w:bodyDiv w:val="1"/>
      <w:marLeft w:val="0"/>
      <w:marRight w:val="0"/>
      <w:marTop w:val="0"/>
      <w:marBottom w:val="0"/>
      <w:divBdr>
        <w:top w:val="none" w:sz="0" w:space="0" w:color="auto"/>
        <w:left w:val="none" w:sz="0" w:space="0" w:color="auto"/>
        <w:bottom w:val="none" w:sz="0" w:space="0" w:color="auto"/>
        <w:right w:val="none" w:sz="0" w:space="0" w:color="auto"/>
      </w:divBdr>
    </w:div>
    <w:div w:id="1677925064">
      <w:bodyDiv w:val="1"/>
      <w:marLeft w:val="0"/>
      <w:marRight w:val="0"/>
      <w:marTop w:val="0"/>
      <w:marBottom w:val="0"/>
      <w:divBdr>
        <w:top w:val="none" w:sz="0" w:space="0" w:color="auto"/>
        <w:left w:val="none" w:sz="0" w:space="0" w:color="auto"/>
        <w:bottom w:val="none" w:sz="0" w:space="0" w:color="auto"/>
        <w:right w:val="none" w:sz="0" w:space="0" w:color="auto"/>
      </w:divBdr>
    </w:div>
    <w:div w:id="1695882389">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1369033">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3330142">
      <w:bodyDiv w:val="1"/>
      <w:marLeft w:val="0"/>
      <w:marRight w:val="0"/>
      <w:marTop w:val="0"/>
      <w:marBottom w:val="0"/>
      <w:divBdr>
        <w:top w:val="none" w:sz="0" w:space="0" w:color="auto"/>
        <w:left w:val="none" w:sz="0" w:space="0" w:color="auto"/>
        <w:bottom w:val="none" w:sz="0" w:space="0" w:color="auto"/>
        <w:right w:val="none" w:sz="0" w:space="0" w:color="auto"/>
      </w:divBdr>
    </w:div>
    <w:div w:id="1799032431">
      <w:bodyDiv w:val="1"/>
      <w:marLeft w:val="0"/>
      <w:marRight w:val="0"/>
      <w:marTop w:val="0"/>
      <w:marBottom w:val="0"/>
      <w:divBdr>
        <w:top w:val="none" w:sz="0" w:space="0" w:color="auto"/>
        <w:left w:val="none" w:sz="0" w:space="0" w:color="auto"/>
        <w:bottom w:val="none" w:sz="0" w:space="0" w:color="auto"/>
        <w:right w:val="none" w:sz="0" w:space="0" w:color="auto"/>
      </w:divBdr>
    </w:div>
    <w:div w:id="18018483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388885">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0854406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28326669">
      <w:bodyDiv w:val="1"/>
      <w:marLeft w:val="0"/>
      <w:marRight w:val="0"/>
      <w:marTop w:val="0"/>
      <w:marBottom w:val="0"/>
      <w:divBdr>
        <w:top w:val="none" w:sz="0" w:space="0" w:color="auto"/>
        <w:left w:val="none" w:sz="0" w:space="0" w:color="auto"/>
        <w:bottom w:val="none" w:sz="0" w:space="0" w:color="auto"/>
        <w:right w:val="none" w:sz="0" w:space="0" w:color="auto"/>
      </w:divBdr>
    </w:div>
    <w:div w:id="183410265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0653941">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4203826">
      <w:bodyDiv w:val="1"/>
      <w:marLeft w:val="0"/>
      <w:marRight w:val="0"/>
      <w:marTop w:val="0"/>
      <w:marBottom w:val="0"/>
      <w:divBdr>
        <w:top w:val="none" w:sz="0" w:space="0" w:color="auto"/>
        <w:left w:val="none" w:sz="0" w:space="0" w:color="auto"/>
        <w:bottom w:val="none" w:sz="0" w:space="0" w:color="auto"/>
        <w:right w:val="none" w:sz="0" w:space="0" w:color="auto"/>
      </w:divBdr>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58230360">
      <w:bodyDiv w:val="1"/>
      <w:marLeft w:val="0"/>
      <w:marRight w:val="0"/>
      <w:marTop w:val="0"/>
      <w:marBottom w:val="0"/>
      <w:divBdr>
        <w:top w:val="none" w:sz="0" w:space="0" w:color="auto"/>
        <w:left w:val="none" w:sz="0" w:space="0" w:color="auto"/>
        <w:bottom w:val="none" w:sz="0" w:space="0" w:color="auto"/>
        <w:right w:val="none" w:sz="0" w:space="0" w:color="auto"/>
      </w:divBdr>
    </w:div>
    <w:div w:id="1866746406">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449628">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7973396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897550452">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3058615">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13076262">
      <w:bodyDiv w:val="1"/>
      <w:marLeft w:val="0"/>
      <w:marRight w:val="0"/>
      <w:marTop w:val="0"/>
      <w:marBottom w:val="0"/>
      <w:divBdr>
        <w:top w:val="none" w:sz="0" w:space="0" w:color="auto"/>
        <w:left w:val="none" w:sz="0" w:space="0" w:color="auto"/>
        <w:bottom w:val="none" w:sz="0" w:space="0" w:color="auto"/>
        <w:right w:val="none" w:sz="0" w:space="0" w:color="auto"/>
      </w:divBdr>
    </w:div>
    <w:div w:id="191589221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404470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6591841">
      <w:bodyDiv w:val="1"/>
      <w:marLeft w:val="0"/>
      <w:marRight w:val="0"/>
      <w:marTop w:val="0"/>
      <w:marBottom w:val="0"/>
      <w:divBdr>
        <w:top w:val="none" w:sz="0" w:space="0" w:color="auto"/>
        <w:left w:val="none" w:sz="0" w:space="0" w:color="auto"/>
        <w:bottom w:val="none" w:sz="0" w:space="0" w:color="auto"/>
        <w:right w:val="none" w:sz="0" w:space="0" w:color="auto"/>
      </w:divBdr>
    </w:div>
    <w:div w:id="193855733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558710">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3017962">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03894949">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4454661">
      <w:bodyDiv w:val="1"/>
      <w:marLeft w:val="0"/>
      <w:marRight w:val="0"/>
      <w:marTop w:val="0"/>
      <w:marBottom w:val="0"/>
      <w:divBdr>
        <w:top w:val="none" w:sz="0" w:space="0" w:color="auto"/>
        <w:left w:val="none" w:sz="0" w:space="0" w:color="auto"/>
        <w:bottom w:val="none" w:sz="0" w:space="0" w:color="auto"/>
        <w:right w:val="none" w:sz="0" w:space="0" w:color="auto"/>
      </w:divBdr>
    </w:div>
    <w:div w:id="2042627421">
      <w:bodyDiv w:val="1"/>
      <w:marLeft w:val="0"/>
      <w:marRight w:val="0"/>
      <w:marTop w:val="0"/>
      <w:marBottom w:val="0"/>
      <w:divBdr>
        <w:top w:val="none" w:sz="0" w:space="0" w:color="auto"/>
        <w:left w:val="none" w:sz="0" w:space="0" w:color="auto"/>
        <w:bottom w:val="none" w:sz="0" w:space="0" w:color="auto"/>
        <w:right w:val="none" w:sz="0" w:space="0" w:color="auto"/>
      </w:divBdr>
    </w:div>
    <w:div w:id="2051220240">
      <w:bodyDiv w:val="1"/>
      <w:marLeft w:val="0"/>
      <w:marRight w:val="0"/>
      <w:marTop w:val="0"/>
      <w:marBottom w:val="0"/>
      <w:divBdr>
        <w:top w:val="none" w:sz="0" w:space="0" w:color="auto"/>
        <w:left w:val="none" w:sz="0" w:space="0" w:color="auto"/>
        <w:bottom w:val="none" w:sz="0" w:space="0" w:color="auto"/>
        <w:right w:val="none" w:sz="0" w:space="0" w:color="auto"/>
      </w:divBdr>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57268902">
      <w:bodyDiv w:val="1"/>
      <w:marLeft w:val="0"/>
      <w:marRight w:val="0"/>
      <w:marTop w:val="0"/>
      <w:marBottom w:val="0"/>
      <w:divBdr>
        <w:top w:val="none" w:sz="0" w:space="0" w:color="auto"/>
        <w:left w:val="none" w:sz="0" w:space="0" w:color="auto"/>
        <w:bottom w:val="none" w:sz="0" w:space="0" w:color="auto"/>
        <w:right w:val="none" w:sz="0" w:space="0" w:color="auto"/>
      </w:divBdr>
    </w:div>
    <w:div w:id="2060321401">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79664609">
      <w:bodyDiv w:val="1"/>
      <w:marLeft w:val="0"/>
      <w:marRight w:val="0"/>
      <w:marTop w:val="0"/>
      <w:marBottom w:val="0"/>
      <w:divBdr>
        <w:top w:val="none" w:sz="0" w:space="0" w:color="auto"/>
        <w:left w:val="none" w:sz="0" w:space="0" w:color="auto"/>
        <w:bottom w:val="none" w:sz="0" w:space="0" w:color="auto"/>
        <w:right w:val="none" w:sz="0" w:space="0" w:color="auto"/>
      </w:divBdr>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05762657">
      <w:bodyDiv w:val="1"/>
      <w:marLeft w:val="0"/>
      <w:marRight w:val="0"/>
      <w:marTop w:val="0"/>
      <w:marBottom w:val="0"/>
      <w:divBdr>
        <w:top w:val="none" w:sz="0" w:space="0" w:color="auto"/>
        <w:left w:val="none" w:sz="0" w:space="0" w:color="auto"/>
        <w:bottom w:val="none" w:sz="0" w:space="0" w:color="auto"/>
        <w:right w:val="none" w:sz="0" w:space="0" w:color="auto"/>
      </w:divBdr>
    </w:div>
    <w:div w:id="2113234567">
      <w:bodyDiv w:val="1"/>
      <w:marLeft w:val="0"/>
      <w:marRight w:val="0"/>
      <w:marTop w:val="0"/>
      <w:marBottom w:val="0"/>
      <w:divBdr>
        <w:top w:val="none" w:sz="0" w:space="0" w:color="auto"/>
        <w:left w:val="none" w:sz="0" w:space="0" w:color="auto"/>
        <w:bottom w:val="none" w:sz="0" w:space="0" w:color="auto"/>
        <w:right w:val="none" w:sz="0" w:space="0" w:color="auto"/>
      </w:divBdr>
    </w:div>
    <w:div w:id="2115205204">
      <w:bodyDiv w:val="1"/>
      <w:marLeft w:val="0"/>
      <w:marRight w:val="0"/>
      <w:marTop w:val="0"/>
      <w:marBottom w:val="0"/>
      <w:divBdr>
        <w:top w:val="none" w:sz="0" w:space="0" w:color="auto"/>
        <w:left w:val="none" w:sz="0" w:space="0" w:color="auto"/>
        <w:bottom w:val="none" w:sz="0" w:space="0" w:color="auto"/>
        <w:right w:val="none" w:sz="0" w:space="0" w:color="auto"/>
      </w:divBdr>
    </w:div>
    <w:div w:id="2116242447">
      <w:bodyDiv w:val="1"/>
      <w:marLeft w:val="0"/>
      <w:marRight w:val="0"/>
      <w:marTop w:val="0"/>
      <w:marBottom w:val="0"/>
      <w:divBdr>
        <w:top w:val="none" w:sz="0" w:space="0" w:color="auto"/>
        <w:left w:val="none" w:sz="0" w:space="0" w:color="auto"/>
        <w:bottom w:val="none" w:sz="0" w:space="0" w:color="auto"/>
        <w:right w:val="none" w:sz="0" w:space="0" w:color="auto"/>
      </w:divBdr>
    </w:div>
    <w:div w:id="2119251785">
      <w:bodyDiv w:val="1"/>
      <w:marLeft w:val="0"/>
      <w:marRight w:val="0"/>
      <w:marTop w:val="0"/>
      <w:marBottom w:val="0"/>
      <w:divBdr>
        <w:top w:val="none" w:sz="0" w:space="0" w:color="auto"/>
        <w:left w:val="none" w:sz="0" w:space="0" w:color="auto"/>
        <w:bottom w:val="none" w:sz="0" w:space="0" w:color="auto"/>
        <w:right w:val="none" w:sz="0" w:space="0" w:color="auto"/>
      </w:divBdr>
    </w:div>
    <w:div w:id="211983592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15484\AppData\Local\Temp\Docs\R1-2409283.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38121</TotalTime>
  <Pages>5</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3004</cp:revision>
  <cp:lastPrinted>2017-09-11T17:45:00Z</cp:lastPrinted>
  <dcterms:created xsi:type="dcterms:W3CDTF">2019-04-02T16:59:00Z</dcterms:created>
  <dcterms:modified xsi:type="dcterms:W3CDTF">2024-11-07T16:06:00Z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